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B1EAD" w:rsidRDefault="007058B8">
      <w:pPr>
        <w:jc w:val="center"/>
        <w:rPr>
          <w:rFonts w:ascii="Roboto" w:eastAsia="Roboto" w:hAnsi="Roboto" w:cs="Roboto"/>
          <w:b/>
          <w:sz w:val="32"/>
          <w:szCs w:val="32"/>
        </w:rPr>
      </w:pPr>
      <w:r>
        <w:rPr>
          <w:rFonts w:ascii="Roboto" w:eastAsia="Roboto" w:hAnsi="Roboto" w:cs="Roboto"/>
          <w:b/>
          <w:sz w:val="32"/>
          <w:szCs w:val="32"/>
        </w:rPr>
        <w:t>Station 1: Poll Tax</w:t>
      </w:r>
    </w:p>
    <w:p w:rsidR="008B1EAD" w:rsidRDefault="008B1EAD">
      <w:pPr>
        <w:rPr>
          <w:rFonts w:ascii="Roboto" w:eastAsia="Roboto" w:hAnsi="Roboto" w:cs="Roboto"/>
          <w:sz w:val="28"/>
          <w:szCs w:val="28"/>
        </w:rPr>
      </w:pPr>
    </w:p>
    <w:p w:rsidR="008B1EAD" w:rsidRDefault="007058B8">
      <w:pPr>
        <w:rPr>
          <w:rFonts w:ascii="Roboto" w:eastAsia="Roboto" w:hAnsi="Roboto" w:cs="Roboto"/>
          <w:sz w:val="28"/>
          <w:szCs w:val="28"/>
        </w:rPr>
      </w:pPr>
      <w:r>
        <w:rPr>
          <w:rFonts w:ascii="Roboto" w:eastAsia="Roboto" w:hAnsi="Roboto" w:cs="Roboto"/>
          <w:noProof/>
          <w:sz w:val="28"/>
          <w:szCs w:val="28"/>
          <w:lang w:val="en-US"/>
        </w:rPr>
        <w:drawing>
          <wp:inline distT="114300" distB="114300" distL="114300" distR="114300">
            <wp:extent cx="6858000" cy="2692400"/>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858000" cy="2692400"/>
                    </a:xfrm>
                    <a:prstGeom prst="rect">
                      <a:avLst/>
                    </a:prstGeom>
                    <a:ln/>
                  </pic:spPr>
                </pic:pic>
              </a:graphicData>
            </a:graphic>
          </wp:inline>
        </w:drawing>
      </w:r>
    </w:p>
    <w:p w:rsidR="008B1EAD" w:rsidRDefault="008B1EAD">
      <w:pPr>
        <w:rPr>
          <w:rFonts w:ascii="Roboto" w:eastAsia="Roboto" w:hAnsi="Roboto" w:cs="Roboto"/>
          <w:sz w:val="28"/>
          <w:szCs w:val="28"/>
        </w:rPr>
      </w:pPr>
    </w:p>
    <w:p w:rsidR="008B1EAD" w:rsidRDefault="008B1EAD">
      <w:pPr>
        <w:rPr>
          <w:rFonts w:ascii="Roboto" w:eastAsia="Roboto" w:hAnsi="Roboto" w:cs="Roboto"/>
          <w:sz w:val="28"/>
          <w:szCs w:val="28"/>
        </w:rPr>
      </w:pPr>
    </w:p>
    <w:p w:rsidR="008B1EAD" w:rsidRDefault="008B1EAD">
      <w:pPr>
        <w:rPr>
          <w:rFonts w:ascii="Roboto" w:eastAsia="Roboto" w:hAnsi="Roboto" w:cs="Roboto"/>
          <w:sz w:val="28"/>
          <w:szCs w:val="28"/>
        </w:rPr>
      </w:pPr>
    </w:p>
    <w:p w:rsidR="008B1EAD" w:rsidRDefault="007058B8">
      <w:pPr>
        <w:rPr>
          <w:rFonts w:ascii="Roboto" w:eastAsia="Roboto" w:hAnsi="Roboto" w:cs="Roboto"/>
          <w:sz w:val="28"/>
          <w:szCs w:val="28"/>
        </w:rPr>
      </w:pPr>
      <w:r>
        <w:rPr>
          <w:rFonts w:ascii="Roboto" w:eastAsia="Roboto" w:hAnsi="Roboto" w:cs="Roboto"/>
          <w:sz w:val="28"/>
          <w:szCs w:val="28"/>
        </w:rPr>
        <w:t>“The estimates of black rural per capita labor [annual] income are $38.11 in the cotton-growing regions and $36.93 in the whole South.”</w:t>
      </w:r>
    </w:p>
    <w:p w:rsidR="008B1EAD" w:rsidRDefault="007058B8">
      <w:pPr>
        <w:numPr>
          <w:ilvl w:val="0"/>
          <w:numId w:val="2"/>
        </w:numPr>
        <w:rPr>
          <w:rFonts w:ascii="Roboto" w:eastAsia="Roboto" w:hAnsi="Roboto" w:cs="Roboto"/>
          <w:sz w:val="28"/>
          <w:szCs w:val="28"/>
        </w:rPr>
      </w:pPr>
      <w:r>
        <w:rPr>
          <w:rFonts w:ascii="Roboto" w:eastAsia="Roboto" w:hAnsi="Roboto" w:cs="Roboto"/>
          <w:sz w:val="28"/>
          <w:szCs w:val="28"/>
        </w:rPr>
        <w:t xml:space="preserve">Kenneth Ng and Nancy </w:t>
      </w:r>
      <w:proofErr w:type="spellStart"/>
      <w:r>
        <w:rPr>
          <w:rFonts w:ascii="Roboto" w:eastAsia="Roboto" w:hAnsi="Roboto" w:cs="Roboto"/>
          <w:sz w:val="28"/>
          <w:szCs w:val="28"/>
        </w:rPr>
        <w:t>Virts</w:t>
      </w:r>
      <w:proofErr w:type="spellEnd"/>
      <w:r>
        <w:rPr>
          <w:rFonts w:ascii="Roboto" w:eastAsia="Roboto" w:hAnsi="Roboto" w:cs="Roboto"/>
          <w:sz w:val="28"/>
          <w:szCs w:val="28"/>
        </w:rPr>
        <w:t xml:space="preserve">, “The Black-White Income Gap in 1880”, </w:t>
      </w:r>
      <w:r>
        <w:rPr>
          <w:rFonts w:ascii="Roboto" w:eastAsia="Roboto" w:hAnsi="Roboto" w:cs="Roboto"/>
          <w:i/>
          <w:sz w:val="28"/>
          <w:szCs w:val="28"/>
        </w:rPr>
        <w:t>Agricultural History,</w:t>
      </w:r>
      <w:r>
        <w:rPr>
          <w:rFonts w:ascii="Roboto" w:eastAsia="Roboto" w:hAnsi="Roboto" w:cs="Roboto"/>
          <w:sz w:val="28"/>
          <w:szCs w:val="28"/>
        </w:rPr>
        <w:t xml:space="preserve"> Vol. 67, No. 1 (Winter, 1993)</w:t>
      </w:r>
    </w:p>
    <w:p w:rsidR="008B1EAD" w:rsidRDefault="008B1EAD">
      <w:pPr>
        <w:rPr>
          <w:rFonts w:ascii="Roboto" w:eastAsia="Roboto" w:hAnsi="Roboto" w:cs="Roboto"/>
          <w:sz w:val="28"/>
          <w:szCs w:val="28"/>
        </w:rPr>
      </w:pPr>
    </w:p>
    <w:p w:rsidR="008B1EAD" w:rsidRDefault="007058B8">
      <w:pPr>
        <w:rPr>
          <w:rFonts w:ascii="Roboto" w:eastAsia="Roboto" w:hAnsi="Roboto" w:cs="Roboto"/>
          <w:sz w:val="28"/>
          <w:szCs w:val="28"/>
        </w:rPr>
      </w:pPr>
      <w:r>
        <w:rPr>
          <w:rFonts w:ascii="Roboto" w:eastAsia="Roboto" w:hAnsi="Roboto" w:cs="Roboto"/>
          <w:sz w:val="28"/>
          <w:szCs w:val="28"/>
        </w:rPr>
        <w:t>For comparison: “The average [white] teacher during the decade earned less than $72 a year -- and you only commanded this salary if you were male. Women educators during the period had it worse, earning just $54.50 annually.</w:t>
      </w:r>
      <w:r>
        <w:rPr>
          <w:rFonts w:ascii="Roboto" w:eastAsia="Roboto" w:hAnsi="Roboto" w:cs="Roboto"/>
          <w:sz w:val="28"/>
          <w:szCs w:val="28"/>
        </w:rPr>
        <w:t>”</w:t>
      </w:r>
    </w:p>
    <w:p w:rsidR="008B1EAD" w:rsidRDefault="008B1EAD">
      <w:pPr>
        <w:rPr>
          <w:rFonts w:ascii="Roboto" w:eastAsia="Roboto" w:hAnsi="Roboto" w:cs="Roboto"/>
          <w:sz w:val="28"/>
          <w:szCs w:val="28"/>
        </w:rPr>
      </w:pPr>
    </w:p>
    <w:p w:rsidR="008B1EAD" w:rsidRDefault="008B1EAD">
      <w:pPr>
        <w:rPr>
          <w:rFonts w:ascii="Roboto" w:eastAsia="Roboto" w:hAnsi="Roboto" w:cs="Roboto"/>
          <w:sz w:val="28"/>
          <w:szCs w:val="28"/>
        </w:rPr>
      </w:pPr>
    </w:p>
    <w:p w:rsidR="008B1EAD" w:rsidRDefault="008B1EAD">
      <w:pPr>
        <w:rPr>
          <w:rFonts w:ascii="Roboto" w:eastAsia="Roboto" w:hAnsi="Roboto" w:cs="Roboto"/>
          <w:sz w:val="28"/>
          <w:szCs w:val="28"/>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7058B8">
      <w:pPr>
        <w:jc w:val="center"/>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lastRenderedPageBreak/>
        <w:t>Station 2: Louisiana State Constitution (1898)</w:t>
      </w:r>
    </w:p>
    <w:p w:rsidR="008B1EAD" w:rsidRDefault="008B1EAD">
      <w:pPr>
        <w:rPr>
          <w:rFonts w:ascii="Roboto" w:eastAsia="Roboto" w:hAnsi="Roboto" w:cs="Roboto"/>
          <w:color w:val="333333"/>
          <w:sz w:val="28"/>
          <w:szCs w:val="28"/>
          <w:highlight w:val="white"/>
        </w:rPr>
      </w:pPr>
    </w:p>
    <w:p w:rsidR="008B1EAD" w:rsidRDefault="007058B8">
      <w:pPr>
        <w:rPr>
          <w:rFonts w:ascii="Roboto" w:eastAsia="Roboto" w:hAnsi="Roboto" w:cs="Roboto"/>
          <w:color w:val="333333"/>
          <w:sz w:val="28"/>
          <w:szCs w:val="28"/>
          <w:highlight w:val="white"/>
        </w:rPr>
      </w:pPr>
      <w:r>
        <w:rPr>
          <w:rFonts w:ascii="Roboto" w:eastAsia="Roboto" w:hAnsi="Roboto" w:cs="Roboto"/>
          <w:color w:val="333333"/>
          <w:sz w:val="28"/>
          <w:szCs w:val="28"/>
          <w:highlight w:val="white"/>
        </w:rPr>
        <w:t xml:space="preserve">Article 197 </w:t>
      </w:r>
      <w:r w:rsidR="003629C1">
        <w:rPr>
          <w:rFonts w:ascii="Roboto" w:eastAsia="Roboto" w:hAnsi="Roboto" w:cs="Roboto"/>
          <w:color w:val="333333"/>
          <w:sz w:val="28"/>
          <w:szCs w:val="28"/>
          <w:highlight w:val="white"/>
        </w:rPr>
        <w:br/>
      </w:r>
    </w:p>
    <w:p w:rsidR="008B1EAD" w:rsidRDefault="007058B8">
      <w:pPr>
        <w:rPr>
          <w:rFonts w:ascii="Verdana" w:eastAsia="Verdana" w:hAnsi="Verdana" w:cs="Verdana"/>
          <w:color w:val="333333"/>
          <w:sz w:val="24"/>
          <w:szCs w:val="24"/>
          <w:highlight w:val="white"/>
        </w:rPr>
      </w:pPr>
      <w:r>
        <w:rPr>
          <w:rFonts w:ascii="Roboto" w:eastAsia="Roboto" w:hAnsi="Roboto" w:cs="Roboto"/>
          <w:color w:val="333333"/>
          <w:sz w:val="28"/>
          <w:szCs w:val="28"/>
          <w:highlight w:val="white"/>
        </w:rPr>
        <w:t>Sec. 4. If he be not able to read and write, as provided by Section three . . . then he shall be entitled to register and vote if he shall, at the time he offers to register, be the bona fide owner of property assessed to him in this State at a valuation o</w:t>
      </w:r>
      <w:r>
        <w:rPr>
          <w:rFonts w:ascii="Roboto" w:eastAsia="Roboto" w:hAnsi="Roboto" w:cs="Roboto"/>
          <w:color w:val="333333"/>
          <w:sz w:val="28"/>
          <w:szCs w:val="28"/>
          <w:highlight w:val="white"/>
        </w:rPr>
        <w:t>f not less than three hundred dollars . . . and on which, if such property be personal only, all taxes due shall have been paid. . . .</w:t>
      </w:r>
    </w:p>
    <w:p w:rsidR="008B1EAD" w:rsidRDefault="008B1EAD">
      <w:pPr>
        <w:rPr>
          <w:rFonts w:ascii="Verdana" w:eastAsia="Verdana" w:hAnsi="Verdana" w:cs="Verdana"/>
          <w:color w:val="333333"/>
          <w:sz w:val="24"/>
          <w:szCs w:val="24"/>
          <w:highlight w:val="white"/>
        </w:rPr>
      </w:pPr>
    </w:p>
    <w:p w:rsidR="008B1EAD" w:rsidRDefault="007058B8">
      <w:pPr>
        <w:rPr>
          <w:rFonts w:ascii="Roboto" w:eastAsia="Roboto" w:hAnsi="Roboto" w:cs="Roboto"/>
          <w:color w:val="333333"/>
          <w:sz w:val="28"/>
          <w:szCs w:val="28"/>
          <w:highlight w:val="white"/>
        </w:rPr>
      </w:pPr>
      <w:r>
        <w:rPr>
          <w:rFonts w:ascii="Roboto" w:eastAsia="Roboto" w:hAnsi="Roboto" w:cs="Roboto"/>
          <w:color w:val="333333"/>
          <w:sz w:val="28"/>
          <w:szCs w:val="28"/>
          <w:highlight w:val="white"/>
        </w:rPr>
        <w:t>Sec. 5. No male person who was on January 1st, 1867, or at any date prior thereto, entitled to vote under the Constitution or statutes of any State of the United States, wherein he then resided, and no son or grandson of any such person not less than twent</w:t>
      </w:r>
      <w:r>
        <w:rPr>
          <w:rFonts w:ascii="Roboto" w:eastAsia="Roboto" w:hAnsi="Roboto" w:cs="Roboto"/>
          <w:color w:val="333333"/>
          <w:sz w:val="28"/>
          <w:szCs w:val="28"/>
          <w:highlight w:val="white"/>
        </w:rPr>
        <w:t xml:space="preserve">y—one years of age at the date of the adoption of this Constitution, and no male person of foreign birth, who was naturalized prior to the first day of January, 1898, shall be denied the right to register and vote in this State by reason of his failure to </w:t>
      </w:r>
      <w:r>
        <w:rPr>
          <w:rFonts w:ascii="Roboto" w:eastAsia="Roboto" w:hAnsi="Roboto" w:cs="Roboto"/>
          <w:color w:val="333333"/>
          <w:sz w:val="28"/>
          <w:szCs w:val="28"/>
          <w:highlight w:val="white"/>
        </w:rPr>
        <w:t xml:space="preserve">possess the educational or property qualifications prescribed by this Constitution; provided, he shall have resided in this State for five years next preceding the date at which he shall apply for registration, and shall have registered in accordance with </w:t>
      </w:r>
      <w:r>
        <w:rPr>
          <w:rFonts w:ascii="Roboto" w:eastAsia="Roboto" w:hAnsi="Roboto" w:cs="Roboto"/>
          <w:color w:val="333333"/>
          <w:sz w:val="28"/>
          <w:szCs w:val="28"/>
          <w:highlight w:val="white"/>
        </w:rPr>
        <w:t>the terms of this article prior to September 1, 1898, and no person shall be entitled to register under this section after said date. . . .</w:t>
      </w: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7058B8">
      <w:pPr>
        <w:jc w:val="center"/>
        <w:rPr>
          <w:rFonts w:ascii="Roboto" w:eastAsia="Roboto" w:hAnsi="Roboto" w:cs="Roboto"/>
          <w:color w:val="333333"/>
          <w:sz w:val="28"/>
          <w:szCs w:val="28"/>
          <w:highlight w:val="white"/>
        </w:rPr>
      </w:pPr>
      <w:r>
        <w:rPr>
          <w:rFonts w:ascii="Roboto" w:eastAsia="Roboto" w:hAnsi="Roboto" w:cs="Roboto"/>
          <w:b/>
          <w:color w:val="333333"/>
          <w:sz w:val="32"/>
          <w:szCs w:val="32"/>
          <w:highlight w:val="white"/>
        </w:rPr>
        <w:lastRenderedPageBreak/>
        <w:t>Station 3: Literacy Tests</w:t>
      </w:r>
    </w:p>
    <w:p w:rsidR="008B1EAD" w:rsidRDefault="008B1EAD">
      <w:pPr>
        <w:rPr>
          <w:rFonts w:ascii="Roboto" w:eastAsia="Roboto" w:hAnsi="Roboto" w:cs="Roboto"/>
          <w:color w:val="333333"/>
          <w:sz w:val="28"/>
          <w:szCs w:val="28"/>
          <w:highlight w:val="white"/>
        </w:rPr>
      </w:pPr>
    </w:p>
    <w:p w:rsidR="008B1EAD" w:rsidRDefault="007058B8">
      <w:pPr>
        <w:rPr>
          <w:rFonts w:ascii="Roboto" w:eastAsia="Roboto" w:hAnsi="Roboto" w:cs="Roboto"/>
          <w:color w:val="333333"/>
          <w:sz w:val="28"/>
          <w:szCs w:val="28"/>
          <w:highlight w:val="white"/>
        </w:rPr>
      </w:pPr>
      <w:r>
        <w:rPr>
          <w:rFonts w:ascii="Roboto" w:eastAsia="Roboto" w:hAnsi="Roboto" w:cs="Roboto"/>
          <w:noProof/>
          <w:color w:val="333333"/>
          <w:sz w:val="28"/>
          <w:szCs w:val="28"/>
          <w:highlight w:val="white"/>
          <w:lang w:val="en-US"/>
        </w:rPr>
        <w:drawing>
          <wp:inline distT="114300" distB="114300" distL="114300" distR="114300">
            <wp:extent cx="6887206" cy="3938588"/>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6887206" cy="3938588"/>
                    </a:xfrm>
                    <a:prstGeom prst="rect">
                      <a:avLst/>
                    </a:prstGeom>
                    <a:ln/>
                  </pic:spPr>
                </pic:pic>
              </a:graphicData>
            </a:graphic>
          </wp:inline>
        </w:drawing>
      </w:r>
    </w:p>
    <w:p w:rsidR="008B1EAD" w:rsidRDefault="008B1EAD">
      <w:pPr>
        <w:rPr>
          <w:rFonts w:ascii="Roboto" w:eastAsia="Roboto" w:hAnsi="Roboto" w:cs="Roboto"/>
          <w:color w:val="333333"/>
          <w:sz w:val="28"/>
          <w:szCs w:val="28"/>
          <w:highlight w:val="white"/>
        </w:rPr>
      </w:pPr>
    </w:p>
    <w:p w:rsidR="003629C1" w:rsidRDefault="003629C1">
      <w:pPr>
        <w:jc w:val="center"/>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br/>
      </w:r>
    </w:p>
    <w:p w:rsidR="003629C1" w:rsidRDefault="003629C1">
      <w:pPr>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br w:type="page"/>
      </w:r>
    </w:p>
    <w:p w:rsidR="008B1EAD" w:rsidRDefault="007058B8">
      <w:pPr>
        <w:jc w:val="center"/>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lastRenderedPageBreak/>
        <w:t xml:space="preserve">Station 4: </w:t>
      </w:r>
      <w:r>
        <w:rPr>
          <w:rFonts w:ascii="Roboto" w:eastAsia="Roboto" w:hAnsi="Roboto" w:cs="Roboto"/>
          <w:b/>
          <w:i/>
          <w:color w:val="333333"/>
          <w:sz w:val="32"/>
          <w:szCs w:val="32"/>
          <w:highlight w:val="white"/>
        </w:rPr>
        <w:t>Plessy v. Ferguson</w:t>
      </w:r>
      <w:r>
        <w:rPr>
          <w:rFonts w:ascii="Roboto" w:eastAsia="Roboto" w:hAnsi="Roboto" w:cs="Roboto"/>
          <w:b/>
          <w:color w:val="333333"/>
          <w:sz w:val="32"/>
          <w:szCs w:val="32"/>
          <w:highlight w:val="white"/>
        </w:rPr>
        <w:t xml:space="preserve"> (1896)</w:t>
      </w:r>
    </w:p>
    <w:p w:rsidR="008B1EAD" w:rsidRDefault="008B1EAD">
      <w:pPr>
        <w:rPr>
          <w:rFonts w:ascii="Roboto" w:eastAsia="Roboto" w:hAnsi="Roboto" w:cs="Roboto"/>
          <w:color w:val="333333"/>
          <w:sz w:val="28"/>
          <w:szCs w:val="28"/>
          <w:highlight w:val="white"/>
        </w:rPr>
      </w:pPr>
    </w:p>
    <w:p w:rsidR="008B1EAD" w:rsidRDefault="007058B8">
      <w:pPr>
        <w:rPr>
          <w:rFonts w:ascii="Roboto" w:eastAsia="Roboto" w:hAnsi="Roboto" w:cs="Roboto"/>
          <w:color w:val="333333"/>
          <w:sz w:val="28"/>
          <w:szCs w:val="28"/>
          <w:highlight w:val="white"/>
        </w:rPr>
      </w:pPr>
      <w:r>
        <w:rPr>
          <w:rFonts w:ascii="Caudex" w:eastAsia="Caudex" w:hAnsi="Caudex" w:cs="Caudex"/>
          <w:color w:val="333333"/>
          <w:sz w:val="28"/>
          <w:szCs w:val="28"/>
          <w:highlight w:val="white"/>
        </w:rPr>
        <w:t>The legal case began when Hom</w:t>
      </w:r>
      <w:r>
        <w:rPr>
          <w:rFonts w:ascii="Caudex" w:eastAsia="Caudex" w:hAnsi="Caudex" w:cs="Caudex"/>
          <w:color w:val="333333"/>
          <w:sz w:val="28"/>
          <w:szCs w:val="28"/>
          <w:highlight w:val="white"/>
        </w:rPr>
        <w:t xml:space="preserve">er Plessy, a man who was ⅞ white and ⅛ African American, was arrested for sitting in the white-only train car in Louisiana. Supported by a committee of black and mixed-race professionals and lawyers, they sued until the case reached the Supreme Court. </w:t>
      </w:r>
    </w:p>
    <w:p w:rsidR="008B1EAD" w:rsidRDefault="007058B8">
      <w:pPr>
        <w:rPr>
          <w:rFonts w:ascii="Roboto" w:eastAsia="Roboto" w:hAnsi="Roboto" w:cs="Roboto"/>
          <w:color w:val="333333"/>
          <w:sz w:val="28"/>
          <w:szCs w:val="28"/>
          <w:highlight w:val="white"/>
        </w:rPr>
      </w:pPr>
      <w:r>
        <w:rPr>
          <w:rFonts w:ascii="Roboto" w:eastAsia="Roboto" w:hAnsi="Roboto" w:cs="Roboto"/>
          <w:color w:val="333333"/>
          <w:sz w:val="28"/>
          <w:szCs w:val="28"/>
          <w:highlight w:val="white"/>
        </w:rPr>
        <w:t xml:space="preserve"> </w:t>
      </w:r>
    </w:p>
    <w:p w:rsidR="008B1EAD" w:rsidRDefault="007058B8">
      <w:pPr>
        <w:rPr>
          <w:rFonts w:ascii="Roboto" w:eastAsia="Roboto" w:hAnsi="Roboto" w:cs="Roboto"/>
          <w:color w:val="333333"/>
          <w:sz w:val="28"/>
          <w:szCs w:val="28"/>
          <w:highlight w:val="white"/>
        </w:rPr>
      </w:pPr>
      <w:r>
        <w:rPr>
          <w:rFonts w:ascii="Roboto" w:eastAsia="Roboto" w:hAnsi="Roboto" w:cs="Roboto"/>
          <w:color w:val="333333"/>
          <w:sz w:val="28"/>
          <w:szCs w:val="28"/>
          <w:highlight w:val="white"/>
        </w:rPr>
        <w:t>T</w:t>
      </w:r>
      <w:r>
        <w:rPr>
          <w:rFonts w:ascii="Roboto" w:eastAsia="Roboto" w:hAnsi="Roboto" w:cs="Roboto"/>
          <w:color w:val="333333"/>
          <w:sz w:val="28"/>
          <w:szCs w:val="28"/>
          <w:highlight w:val="white"/>
        </w:rPr>
        <w:t xml:space="preserve">he Supreme Court ruled 7-0 that Louisiana’s state law that allowed for “equal but separate accommodations for the white and colored races” </w:t>
      </w:r>
      <w:r>
        <w:rPr>
          <w:rFonts w:ascii="Roboto" w:eastAsia="Roboto" w:hAnsi="Roboto" w:cs="Roboto"/>
          <w:color w:val="333333"/>
          <w:sz w:val="28"/>
          <w:szCs w:val="28"/>
          <w:highlight w:val="white"/>
          <w:u w:val="single"/>
        </w:rPr>
        <w:t>was</w:t>
      </w:r>
      <w:r>
        <w:rPr>
          <w:rFonts w:ascii="Roboto" w:eastAsia="Roboto" w:hAnsi="Roboto" w:cs="Roboto"/>
          <w:color w:val="333333"/>
          <w:sz w:val="28"/>
          <w:szCs w:val="28"/>
          <w:highlight w:val="white"/>
        </w:rPr>
        <w:t xml:space="preserve"> constitutional. </w:t>
      </w:r>
    </w:p>
    <w:p w:rsidR="008B1EAD" w:rsidRDefault="008B1EAD">
      <w:pPr>
        <w:rPr>
          <w:rFonts w:ascii="Roboto" w:eastAsia="Roboto" w:hAnsi="Roboto" w:cs="Roboto"/>
          <w:color w:val="333333"/>
          <w:sz w:val="28"/>
          <w:szCs w:val="28"/>
          <w:highlight w:val="white"/>
        </w:rPr>
      </w:pPr>
    </w:p>
    <w:p w:rsidR="008B1EAD" w:rsidRDefault="007058B8">
      <w:pPr>
        <w:rPr>
          <w:rFonts w:ascii="Roboto" w:eastAsia="Roboto" w:hAnsi="Roboto" w:cs="Roboto"/>
          <w:color w:val="333333"/>
          <w:sz w:val="28"/>
          <w:szCs w:val="28"/>
          <w:highlight w:val="white"/>
        </w:rPr>
      </w:pPr>
      <w:r>
        <w:rPr>
          <w:rFonts w:ascii="Roboto" w:eastAsia="Roboto" w:hAnsi="Roboto" w:cs="Roboto"/>
          <w:color w:val="333333"/>
          <w:sz w:val="28"/>
          <w:szCs w:val="28"/>
          <w:highlight w:val="white"/>
        </w:rPr>
        <w:t>They argued:</w:t>
      </w:r>
    </w:p>
    <w:p w:rsidR="008B1EAD" w:rsidRDefault="007058B8">
      <w:pPr>
        <w:ind w:left="720"/>
        <w:rPr>
          <w:rFonts w:ascii="Roboto" w:eastAsia="Roboto" w:hAnsi="Roboto" w:cs="Roboto"/>
          <w:color w:val="333333"/>
          <w:sz w:val="28"/>
          <w:szCs w:val="28"/>
          <w:highlight w:val="white"/>
        </w:rPr>
      </w:pPr>
      <w:r>
        <w:rPr>
          <w:rFonts w:ascii="Roboto" w:eastAsia="Roboto" w:hAnsi="Roboto" w:cs="Roboto"/>
          <w:color w:val="333333"/>
          <w:sz w:val="28"/>
          <w:szCs w:val="28"/>
          <w:highlight w:val="white"/>
        </w:rPr>
        <w:t>“We consider the underlying fallacy (</w:t>
      </w:r>
      <w:r>
        <w:rPr>
          <w:rFonts w:ascii="Roboto" w:eastAsia="Roboto" w:hAnsi="Roboto" w:cs="Roboto"/>
          <w:i/>
          <w:color w:val="333333"/>
          <w:sz w:val="28"/>
          <w:szCs w:val="28"/>
          <w:highlight w:val="white"/>
        </w:rPr>
        <w:t xml:space="preserve">mistaken belief) </w:t>
      </w:r>
      <w:r>
        <w:rPr>
          <w:rFonts w:ascii="Roboto" w:eastAsia="Roboto" w:hAnsi="Roboto" w:cs="Roboto"/>
          <w:color w:val="333333"/>
          <w:sz w:val="28"/>
          <w:szCs w:val="28"/>
          <w:highlight w:val="white"/>
        </w:rPr>
        <w:t>of the plaintiff’s (</w:t>
      </w:r>
      <w:r>
        <w:rPr>
          <w:rFonts w:ascii="Roboto" w:eastAsia="Roboto" w:hAnsi="Roboto" w:cs="Roboto"/>
          <w:i/>
          <w:color w:val="333333"/>
          <w:sz w:val="28"/>
          <w:szCs w:val="28"/>
          <w:highlight w:val="white"/>
        </w:rPr>
        <w:t>Plessy’s</w:t>
      </w:r>
      <w:r>
        <w:rPr>
          <w:rFonts w:ascii="Roboto" w:eastAsia="Roboto" w:hAnsi="Roboto" w:cs="Roboto"/>
          <w:color w:val="333333"/>
          <w:sz w:val="28"/>
          <w:szCs w:val="28"/>
          <w:highlight w:val="white"/>
        </w:rPr>
        <w:t>) argument to consist in the assumption that the enforced separation of the two races stamps the colored race with a badge of inferiority. If this be so, it is not by reason of anything found in the act, but solely because the colored race chooses to put t</w:t>
      </w:r>
      <w:r>
        <w:rPr>
          <w:rFonts w:ascii="Roboto" w:eastAsia="Roboto" w:hAnsi="Roboto" w:cs="Roboto"/>
          <w:color w:val="333333"/>
          <w:sz w:val="28"/>
          <w:szCs w:val="28"/>
          <w:highlight w:val="white"/>
        </w:rPr>
        <w:t xml:space="preserve">hat construction upon it… </w:t>
      </w:r>
    </w:p>
    <w:p w:rsidR="008B1EAD" w:rsidRDefault="008B1EAD">
      <w:pPr>
        <w:rPr>
          <w:rFonts w:ascii="Roboto" w:eastAsia="Roboto" w:hAnsi="Roboto" w:cs="Roboto"/>
          <w:color w:val="333333"/>
          <w:sz w:val="28"/>
          <w:szCs w:val="28"/>
          <w:highlight w:val="white"/>
        </w:rPr>
      </w:pPr>
    </w:p>
    <w:p w:rsidR="008B1EAD" w:rsidRDefault="007058B8">
      <w:pPr>
        <w:ind w:left="720"/>
        <w:rPr>
          <w:rFonts w:ascii="Roboto" w:eastAsia="Roboto" w:hAnsi="Roboto" w:cs="Roboto"/>
          <w:color w:val="333333"/>
          <w:sz w:val="28"/>
          <w:szCs w:val="28"/>
          <w:highlight w:val="white"/>
        </w:rPr>
      </w:pPr>
      <w:r>
        <w:rPr>
          <w:rFonts w:ascii="Roboto" w:eastAsia="Roboto" w:hAnsi="Roboto" w:cs="Roboto"/>
          <w:color w:val="333333"/>
          <w:sz w:val="28"/>
          <w:szCs w:val="28"/>
          <w:highlight w:val="white"/>
        </w:rPr>
        <w:t xml:space="preserve">The argument also assumes that social prejudice may be overcome by legislation, and that equal rights cannot be secured except by an enforced commingling of the two races… </w:t>
      </w:r>
    </w:p>
    <w:p w:rsidR="008B1EAD" w:rsidRDefault="008B1EAD">
      <w:pPr>
        <w:ind w:left="720"/>
        <w:rPr>
          <w:rFonts w:ascii="Roboto" w:eastAsia="Roboto" w:hAnsi="Roboto" w:cs="Roboto"/>
          <w:color w:val="333333"/>
          <w:sz w:val="28"/>
          <w:szCs w:val="28"/>
          <w:highlight w:val="white"/>
        </w:rPr>
      </w:pPr>
    </w:p>
    <w:p w:rsidR="008B1EAD" w:rsidRDefault="007058B8">
      <w:pPr>
        <w:ind w:left="720"/>
        <w:rPr>
          <w:rFonts w:ascii="Roboto" w:eastAsia="Roboto" w:hAnsi="Roboto" w:cs="Roboto"/>
          <w:color w:val="333333"/>
          <w:sz w:val="28"/>
          <w:szCs w:val="28"/>
          <w:highlight w:val="white"/>
        </w:rPr>
      </w:pPr>
      <w:r>
        <w:rPr>
          <w:rFonts w:ascii="Roboto" w:eastAsia="Roboto" w:hAnsi="Roboto" w:cs="Roboto"/>
          <w:color w:val="333333"/>
          <w:sz w:val="28"/>
          <w:szCs w:val="28"/>
          <w:highlight w:val="white"/>
        </w:rPr>
        <w:t>If the civil and political rights of both races be equ</w:t>
      </w:r>
      <w:r>
        <w:rPr>
          <w:rFonts w:ascii="Roboto" w:eastAsia="Roboto" w:hAnsi="Roboto" w:cs="Roboto"/>
          <w:color w:val="333333"/>
          <w:sz w:val="28"/>
          <w:szCs w:val="28"/>
          <w:highlight w:val="white"/>
        </w:rPr>
        <w:t>al, one cannot be inferior to the other civilly or politically. If one race be inferior to the other socially, the Constitution of the United States cannot put them upon the same plane.”</w:t>
      </w:r>
    </w:p>
    <w:p w:rsidR="008B1EAD" w:rsidRDefault="008B1EAD">
      <w:pPr>
        <w:rPr>
          <w:rFonts w:ascii="Roboto" w:eastAsia="Roboto" w:hAnsi="Roboto" w:cs="Roboto"/>
          <w:color w:val="333333"/>
          <w:sz w:val="28"/>
          <w:szCs w:val="28"/>
          <w:highlight w:val="white"/>
        </w:rPr>
      </w:pPr>
    </w:p>
    <w:p w:rsidR="008B1EAD" w:rsidRDefault="007058B8">
      <w:pPr>
        <w:numPr>
          <w:ilvl w:val="0"/>
          <w:numId w:val="3"/>
        </w:numPr>
        <w:jc w:val="right"/>
        <w:rPr>
          <w:rFonts w:ascii="Roboto" w:eastAsia="Roboto" w:hAnsi="Roboto" w:cs="Roboto"/>
          <w:color w:val="333333"/>
          <w:sz w:val="28"/>
          <w:szCs w:val="28"/>
          <w:highlight w:val="white"/>
        </w:rPr>
      </w:pPr>
      <w:r>
        <w:rPr>
          <w:rFonts w:ascii="Roboto" w:eastAsia="Roboto" w:hAnsi="Roboto" w:cs="Roboto"/>
          <w:color w:val="333333"/>
          <w:sz w:val="28"/>
          <w:szCs w:val="28"/>
          <w:highlight w:val="white"/>
        </w:rPr>
        <w:t>Majority Opinion delivered by Justice Henry Brown of Michigan, 1896</w:t>
      </w:r>
    </w:p>
    <w:p w:rsidR="008B1EAD" w:rsidRDefault="008B1EAD">
      <w:pPr>
        <w:jc w:val="right"/>
        <w:rPr>
          <w:rFonts w:ascii="Roboto" w:eastAsia="Roboto" w:hAnsi="Roboto" w:cs="Roboto"/>
          <w:color w:val="333333"/>
          <w:sz w:val="28"/>
          <w:szCs w:val="28"/>
          <w:highlight w:val="white"/>
        </w:rPr>
      </w:pPr>
    </w:p>
    <w:p w:rsidR="008B1EAD" w:rsidRDefault="008B1EAD">
      <w:pPr>
        <w:jc w:val="right"/>
        <w:rPr>
          <w:rFonts w:ascii="Roboto" w:eastAsia="Roboto" w:hAnsi="Roboto" w:cs="Roboto"/>
          <w:color w:val="333333"/>
          <w:sz w:val="28"/>
          <w:szCs w:val="28"/>
          <w:highlight w:val="white"/>
        </w:rPr>
      </w:pPr>
    </w:p>
    <w:p w:rsidR="008B1EAD" w:rsidRDefault="008B1EAD">
      <w:pPr>
        <w:jc w:val="right"/>
        <w:rPr>
          <w:rFonts w:ascii="Roboto" w:eastAsia="Roboto" w:hAnsi="Roboto" w:cs="Roboto"/>
          <w:color w:val="333333"/>
          <w:sz w:val="28"/>
          <w:szCs w:val="28"/>
          <w:highlight w:val="white"/>
        </w:rPr>
      </w:pPr>
    </w:p>
    <w:p w:rsidR="008B1EAD" w:rsidRDefault="008B1EAD">
      <w:pPr>
        <w:jc w:val="right"/>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8B1EAD">
      <w:pPr>
        <w:rPr>
          <w:rFonts w:ascii="Roboto" w:eastAsia="Roboto" w:hAnsi="Roboto" w:cs="Roboto"/>
          <w:color w:val="333333"/>
          <w:sz w:val="28"/>
          <w:szCs w:val="28"/>
          <w:highlight w:val="white"/>
        </w:rPr>
      </w:pPr>
    </w:p>
    <w:p w:rsidR="008B1EAD" w:rsidRDefault="007058B8">
      <w:pPr>
        <w:jc w:val="center"/>
        <w:rPr>
          <w:rFonts w:ascii="Roboto" w:eastAsia="Roboto" w:hAnsi="Roboto" w:cs="Roboto"/>
          <w:b/>
          <w:color w:val="333333"/>
          <w:sz w:val="32"/>
          <w:szCs w:val="32"/>
          <w:highlight w:val="white"/>
        </w:rPr>
      </w:pPr>
      <w:r>
        <w:rPr>
          <w:rFonts w:ascii="Roboto" w:eastAsia="Roboto" w:hAnsi="Roboto" w:cs="Roboto"/>
          <w:b/>
          <w:color w:val="333333"/>
          <w:sz w:val="32"/>
          <w:szCs w:val="32"/>
          <w:highlight w:val="white"/>
        </w:rPr>
        <w:lastRenderedPageBreak/>
        <w:t>Station 5: Texas laws (just a few)</w:t>
      </w:r>
    </w:p>
    <w:p w:rsidR="008B1EAD" w:rsidRDefault="008B1EAD">
      <w:pPr>
        <w:jc w:val="center"/>
        <w:rPr>
          <w:rFonts w:ascii="Roboto" w:eastAsia="Roboto" w:hAnsi="Roboto" w:cs="Roboto"/>
          <w:b/>
          <w:color w:val="333333"/>
          <w:sz w:val="28"/>
          <w:szCs w:val="28"/>
          <w:highlight w:val="white"/>
        </w:rPr>
      </w:pPr>
    </w:p>
    <w:p w:rsidR="008B1EAD" w:rsidRDefault="007058B8">
      <w:pPr>
        <w:rPr>
          <w:color w:val="222222"/>
          <w:sz w:val="28"/>
          <w:szCs w:val="28"/>
          <w:highlight w:val="white"/>
        </w:rPr>
      </w:pPr>
      <w:r>
        <w:rPr>
          <w:color w:val="222222"/>
          <w:sz w:val="28"/>
          <w:szCs w:val="28"/>
          <w:highlight w:val="white"/>
        </w:rPr>
        <w:t>1866: Educational Segregation: All taxes paid by blacks to go to maintaining African schools. Duty of the legislature to "encourage colored schools."</w:t>
      </w:r>
    </w:p>
    <w:p w:rsidR="008B1EAD" w:rsidRDefault="008B1EAD">
      <w:pPr>
        <w:rPr>
          <w:color w:val="222222"/>
          <w:sz w:val="28"/>
          <w:szCs w:val="28"/>
          <w:highlight w:val="white"/>
        </w:rPr>
      </w:pPr>
    </w:p>
    <w:p w:rsidR="008B1EAD" w:rsidRDefault="007058B8">
      <w:pPr>
        <w:rPr>
          <w:color w:val="222222"/>
          <w:sz w:val="28"/>
          <w:szCs w:val="28"/>
          <w:highlight w:val="white"/>
        </w:rPr>
      </w:pPr>
      <w:r>
        <w:rPr>
          <w:color w:val="222222"/>
          <w:sz w:val="28"/>
          <w:szCs w:val="28"/>
          <w:highlight w:val="white"/>
        </w:rPr>
        <w:t xml:space="preserve">1891: Railroad Segregation: Separate coaches for white and </w:t>
      </w:r>
      <w:r>
        <w:rPr>
          <w:color w:val="222222"/>
          <w:sz w:val="28"/>
          <w:szCs w:val="28"/>
          <w:highlight w:val="white"/>
        </w:rPr>
        <w:t xml:space="preserve">Negro passengers to be equal in all points of comfort and convenience. Designed by signage posted in a conspicuous place in each compartment. Trains allowed to carry chair cars or sleeping cars for the exclusive use of either race. </w:t>
      </w:r>
    </w:p>
    <w:p w:rsidR="008B1EAD" w:rsidRDefault="007058B8">
      <w:pPr>
        <w:numPr>
          <w:ilvl w:val="0"/>
          <w:numId w:val="9"/>
        </w:numPr>
        <w:rPr>
          <w:color w:val="222222"/>
          <w:sz w:val="28"/>
          <w:szCs w:val="28"/>
          <w:highlight w:val="white"/>
        </w:rPr>
      </w:pPr>
      <w:r>
        <w:rPr>
          <w:color w:val="222222"/>
          <w:sz w:val="28"/>
          <w:szCs w:val="28"/>
          <w:highlight w:val="white"/>
        </w:rPr>
        <w:t>Penalty: Conductors who</w:t>
      </w:r>
      <w:r>
        <w:rPr>
          <w:color w:val="222222"/>
          <w:sz w:val="28"/>
          <w:szCs w:val="28"/>
          <w:highlight w:val="white"/>
        </w:rPr>
        <w:t xml:space="preserve"> failed to enforce law faced misdemeanor charge punishable by a fine from $5 to $25. </w:t>
      </w:r>
      <w:r w:rsidR="003629C1">
        <w:rPr>
          <w:i/>
          <w:color w:val="222222"/>
          <w:sz w:val="28"/>
          <w:szCs w:val="28"/>
          <w:highlight w:val="white"/>
        </w:rPr>
        <w:t>($25 in 1890 i</w:t>
      </w:r>
      <w:r>
        <w:rPr>
          <w:i/>
          <w:color w:val="222222"/>
          <w:sz w:val="28"/>
          <w:szCs w:val="28"/>
          <w:highlight w:val="white"/>
        </w:rPr>
        <w:t>s equivalent to $700 today)</w:t>
      </w:r>
    </w:p>
    <w:p w:rsidR="008B1EAD" w:rsidRDefault="007058B8">
      <w:pPr>
        <w:numPr>
          <w:ilvl w:val="0"/>
          <w:numId w:val="9"/>
        </w:numPr>
        <w:rPr>
          <w:color w:val="222222"/>
          <w:sz w:val="28"/>
          <w:szCs w:val="28"/>
          <w:highlight w:val="white"/>
        </w:rPr>
      </w:pPr>
      <w:r>
        <w:rPr>
          <w:color w:val="222222"/>
          <w:sz w:val="28"/>
          <w:szCs w:val="28"/>
          <w:highlight w:val="white"/>
        </w:rPr>
        <w:t>The railroad company could be fined from $100 to $1,000 for each trip. (</w:t>
      </w:r>
      <w:r w:rsidR="003629C1">
        <w:rPr>
          <w:i/>
          <w:color w:val="222222"/>
          <w:sz w:val="28"/>
          <w:szCs w:val="28"/>
          <w:highlight w:val="white"/>
        </w:rPr>
        <w:t>$1,000 in 1890 i</w:t>
      </w:r>
      <w:r>
        <w:rPr>
          <w:i/>
          <w:color w:val="222222"/>
          <w:sz w:val="28"/>
          <w:szCs w:val="28"/>
          <w:highlight w:val="white"/>
        </w:rPr>
        <w:t>s equivalent to $28,000 today)</w:t>
      </w:r>
    </w:p>
    <w:p w:rsidR="008B1EAD" w:rsidRDefault="007058B8">
      <w:pPr>
        <w:numPr>
          <w:ilvl w:val="0"/>
          <w:numId w:val="9"/>
        </w:numPr>
        <w:rPr>
          <w:color w:val="222222"/>
          <w:sz w:val="28"/>
          <w:szCs w:val="28"/>
          <w:highlight w:val="white"/>
        </w:rPr>
      </w:pPr>
      <w:r>
        <w:rPr>
          <w:color w:val="222222"/>
          <w:sz w:val="28"/>
          <w:szCs w:val="28"/>
          <w:highlight w:val="white"/>
        </w:rPr>
        <w:t>Passengers who refused to sit in designated areas faced fines from $5 to $25.</w:t>
      </w:r>
    </w:p>
    <w:p w:rsidR="008B1EAD" w:rsidRDefault="008B1EAD">
      <w:pPr>
        <w:rPr>
          <w:color w:val="222222"/>
          <w:sz w:val="28"/>
          <w:szCs w:val="28"/>
          <w:highlight w:val="white"/>
        </w:rPr>
      </w:pPr>
    </w:p>
    <w:p w:rsidR="008B1EAD" w:rsidRDefault="007058B8">
      <w:pPr>
        <w:rPr>
          <w:color w:val="222222"/>
          <w:sz w:val="28"/>
          <w:szCs w:val="28"/>
          <w:highlight w:val="white"/>
        </w:rPr>
      </w:pPr>
      <w:r>
        <w:rPr>
          <w:color w:val="222222"/>
          <w:sz w:val="28"/>
          <w:szCs w:val="28"/>
          <w:highlight w:val="white"/>
        </w:rPr>
        <w:t xml:space="preserve">1915: Miscegenation: The penalty for intermarriage is imprisonment in the penitentiary from two to five years. </w:t>
      </w:r>
    </w:p>
    <w:p w:rsidR="008B1EAD" w:rsidRDefault="007058B8">
      <w:pPr>
        <w:numPr>
          <w:ilvl w:val="0"/>
          <w:numId w:val="8"/>
        </w:numPr>
        <w:rPr>
          <w:color w:val="222222"/>
          <w:sz w:val="28"/>
          <w:szCs w:val="28"/>
          <w:highlight w:val="white"/>
        </w:rPr>
      </w:pPr>
      <w:r>
        <w:rPr>
          <w:color w:val="222222"/>
          <w:sz w:val="28"/>
          <w:szCs w:val="28"/>
          <w:highlight w:val="white"/>
        </w:rPr>
        <w:t>Updated later to be more specific: Unlawful for person of Caucasi</w:t>
      </w:r>
      <w:r>
        <w:rPr>
          <w:color w:val="222222"/>
          <w:sz w:val="28"/>
          <w:szCs w:val="28"/>
          <w:highlight w:val="white"/>
        </w:rPr>
        <w:t>an blood to marry person of African blood. Penalty: Two to five years' imprisonment.</w:t>
      </w:r>
    </w:p>
    <w:p w:rsidR="008B1EAD" w:rsidRDefault="008B1EAD">
      <w:pPr>
        <w:rPr>
          <w:color w:val="222222"/>
          <w:sz w:val="28"/>
          <w:szCs w:val="28"/>
          <w:highlight w:val="white"/>
        </w:rPr>
      </w:pPr>
    </w:p>
    <w:p w:rsidR="008B1EAD" w:rsidRDefault="007058B8">
      <w:pPr>
        <w:shd w:val="clear" w:color="auto" w:fill="FFFFFF"/>
        <w:spacing w:before="120" w:after="120"/>
        <w:rPr>
          <w:color w:val="222222"/>
          <w:sz w:val="28"/>
          <w:szCs w:val="28"/>
          <w:highlight w:val="white"/>
        </w:rPr>
      </w:pPr>
      <w:r>
        <w:rPr>
          <w:color w:val="222222"/>
          <w:sz w:val="28"/>
          <w:szCs w:val="28"/>
          <w:highlight w:val="white"/>
        </w:rPr>
        <w:t xml:space="preserve">1922: White Primaries:  "...in no event shall a Negro be eligible to participate in a Democratic party primary election held in the State of Texas. " </w:t>
      </w:r>
    </w:p>
    <w:p w:rsidR="008B1EAD" w:rsidRDefault="007058B8">
      <w:pPr>
        <w:numPr>
          <w:ilvl w:val="0"/>
          <w:numId w:val="5"/>
        </w:numPr>
        <w:shd w:val="clear" w:color="auto" w:fill="FFFFFF"/>
        <w:spacing w:before="120"/>
        <w:rPr>
          <w:color w:val="222222"/>
          <w:sz w:val="28"/>
          <w:szCs w:val="28"/>
          <w:highlight w:val="white"/>
        </w:rPr>
      </w:pPr>
      <w:r>
        <w:rPr>
          <w:color w:val="222222"/>
          <w:sz w:val="28"/>
          <w:szCs w:val="28"/>
          <w:highlight w:val="white"/>
        </w:rPr>
        <w:t xml:space="preserve">Overturned in 1927 </w:t>
      </w:r>
      <w:r>
        <w:rPr>
          <w:color w:val="222222"/>
          <w:sz w:val="28"/>
          <w:szCs w:val="28"/>
          <w:highlight w:val="white"/>
        </w:rPr>
        <w:t>by U.S. Supreme Court in Nixon v. Herndon.</w:t>
      </w:r>
    </w:p>
    <w:p w:rsidR="008B1EAD" w:rsidRDefault="007058B8">
      <w:pPr>
        <w:numPr>
          <w:ilvl w:val="0"/>
          <w:numId w:val="5"/>
        </w:numPr>
        <w:shd w:val="clear" w:color="auto" w:fill="FFFFFF"/>
        <w:spacing w:after="120"/>
        <w:rPr>
          <w:color w:val="222222"/>
          <w:sz w:val="28"/>
          <w:szCs w:val="28"/>
          <w:highlight w:val="white"/>
        </w:rPr>
      </w:pPr>
      <w:r>
        <w:rPr>
          <w:color w:val="222222"/>
          <w:sz w:val="28"/>
          <w:szCs w:val="28"/>
          <w:highlight w:val="white"/>
        </w:rPr>
        <w:t xml:space="preserve">Texas changed the law delegating responsibility to each political party to make its own decision about who could participate in its primaries. The Supreme Court upheld this decision since it wasn’t the government </w:t>
      </w:r>
      <w:r>
        <w:rPr>
          <w:color w:val="222222"/>
          <w:sz w:val="28"/>
          <w:szCs w:val="28"/>
          <w:highlight w:val="white"/>
        </w:rPr>
        <w:t xml:space="preserve">doing the discriminating. </w:t>
      </w:r>
    </w:p>
    <w:p w:rsidR="008B1EAD" w:rsidRDefault="008B1EAD">
      <w:pPr>
        <w:shd w:val="clear" w:color="auto" w:fill="FFFFFF"/>
        <w:spacing w:before="120" w:after="120"/>
        <w:rPr>
          <w:color w:val="222222"/>
          <w:sz w:val="28"/>
          <w:szCs w:val="28"/>
          <w:highlight w:val="white"/>
        </w:rPr>
      </w:pPr>
    </w:p>
    <w:p w:rsidR="008B1EAD" w:rsidRDefault="007058B8">
      <w:pPr>
        <w:shd w:val="clear" w:color="auto" w:fill="FFFFFF"/>
        <w:spacing w:before="120" w:after="120"/>
        <w:rPr>
          <w:color w:val="222222"/>
          <w:sz w:val="28"/>
          <w:szCs w:val="28"/>
          <w:highlight w:val="white"/>
        </w:rPr>
      </w:pPr>
      <w:r>
        <w:rPr>
          <w:color w:val="222222"/>
          <w:sz w:val="28"/>
          <w:szCs w:val="28"/>
          <w:highlight w:val="white"/>
        </w:rPr>
        <w:t>1925: Educational Segregation: Required racially segregated schools.</w:t>
      </w:r>
    </w:p>
    <w:p w:rsidR="008B1EAD" w:rsidRDefault="008B1EAD">
      <w:pPr>
        <w:shd w:val="clear" w:color="auto" w:fill="FFFFFF"/>
        <w:spacing w:before="120" w:after="120"/>
        <w:rPr>
          <w:color w:val="222222"/>
          <w:sz w:val="28"/>
          <w:szCs w:val="28"/>
          <w:highlight w:val="white"/>
        </w:rPr>
      </w:pPr>
    </w:p>
    <w:p w:rsidR="008B1EAD" w:rsidRDefault="008B1EAD">
      <w:pPr>
        <w:shd w:val="clear" w:color="auto" w:fill="FFFFFF"/>
        <w:spacing w:before="120" w:after="120"/>
        <w:rPr>
          <w:color w:val="222222"/>
          <w:sz w:val="28"/>
          <w:szCs w:val="28"/>
          <w:highlight w:val="white"/>
        </w:rPr>
      </w:pPr>
    </w:p>
    <w:p w:rsidR="003629C1" w:rsidRDefault="003629C1">
      <w:pPr>
        <w:shd w:val="clear" w:color="auto" w:fill="FFFFFF"/>
        <w:spacing w:before="120" w:after="120"/>
        <w:rPr>
          <w:color w:val="222222"/>
          <w:sz w:val="28"/>
          <w:szCs w:val="28"/>
          <w:highlight w:val="white"/>
        </w:rPr>
      </w:pPr>
    </w:p>
    <w:p w:rsidR="008B1EAD" w:rsidRDefault="008B1EAD">
      <w:pPr>
        <w:shd w:val="clear" w:color="auto" w:fill="FFFFFF"/>
        <w:spacing w:before="120" w:after="120"/>
        <w:rPr>
          <w:color w:val="222222"/>
          <w:sz w:val="28"/>
          <w:szCs w:val="28"/>
          <w:highlight w:val="white"/>
        </w:rPr>
      </w:pPr>
    </w:p>
    <w:p w:rsidR="008B1EAD" w:rsidRPr="003629C1" w:rsidRDefault="003629C1">
      <w:pPr>
        <w:shd w:val="clear" w:color="auto" w:fill="FFFFFF"/>
        <w:spacing w:before="120" w:after="120"/>
        <w:jc w:val="center"/>
        <w:rPr>
          <w:rFonts w:ascii="Verdana" w:hAnsi="Verdana"/>
          <w:b/>
          <w:color w:val="222222"/>
          <w:highlight w:val="white"/>
        </w:rPr>
      </w:pPr>
      <w:r>
        <w:rPr>
          <w:rFonts w:ascii="Verdana" w:hAnsi="Verdana"/>
          <w:b/>
          <w:color w:val="222222"/>
          <w:highlight w:val="white"/>
        </w:rPr>
        <w:lastRenderedPageBreak/>
        <w:br/>
      </w:r>
      <w:r>
        <w:rPr>
          <w:rFonts w:ascii="Verdana" w:hAnsi="Verdana"/>
          <w:b/>
          <w:color w:val="222222"/>
          <w:highlight w:val="white"/>
        </w:rPr>
        <w:br/>
      </w:r>
      <w:r w:rsidR="001C3C5A">
        <w:rPr>
          <w:rFonts w:ascii="Verdana" w:hAnsi="Verdana"/>
          <w:b/>
          <w:color w:val="222222"/>
          <w:highlight w:val="white"/>
        </w:rPr>
        <w:t>Exploring Black Codes:</w:t>
      </w:r>
      <w:r w:rsidR="007058B8" w:rsidRPr="003629C1">
        <w:rPr>
          <w:rFonts w:ascii="Verdana" w:hAnsi="Verdana"/>
          <w:b/>
          <w:color w:val="222222"/>
          <w:highlight w:val="white"/>
        </w:rPr>
        <w:t xml:space="preserve"> Stations Worksheet</w:t>
      </w:r>
    </w:p>
    <w:p w:rsidR="008B1EAD" w:rsidRPr="003629C1" w:rsidRDefault="007058B8">
      <w:pPr>
        <w:shd w:val="clear" w:color="auto" w:fill="FFFFFF"/>
        <w:spacing w:before="120" w:after="120"/>
        <w:rPr>
          <w:rFonts w:ascii="Verdana" w:hAnsi="Verdana"/>
          <w:color w:val="222222"/>
          <w:sz w:val="20"/>
          <w:szCs w:val="20"/>
          <w:highlight w:val="white"/>
          <w:u w:val="single"/>
        </w:rPr>
      </w:pPr>
      <w:r w:rsidRPr="003629C1">
        <w:rPr>
          <w:rFonts w:ascii="Verdana" w:hAnsi="Verdana"/>
          <w:color w:val="222222"/>
          <w:sz w:val="20"/>
          <w:szCs w:val="20"/>
          <w:highlight w:val="white"/>
          <w:u w:val="single"/>
        </w:rPr>
        <w:t>Station 1: Poll Tax</w:t>
      </w:r>
    </w:p>
    <w:p w:rsidR="008B1EAD" w:rsidRPr="003629C1" w:rsidRDefault="007058B8">
      <w:pPr>
        <w:numPr>
          <w:ilvl w:val="0"/>
          <w:numId w:val="1"/>
        </w:numPr>
        <w:shd w:val="clear" w:color="auto" w:fill="FFFFFF"/>
        <w:spacing w:before="120"/>
        <w:rPr>
          <w:rFonts w:ascii="Verdana" w:hAnsi="Verdana"/>
          <w:color w:val="222222"/>
          <w:sz w:val="20"/>
          <w:szCs w:val="20"/>
          <w:highlight w:val="white"/>
        </w:rPr>
      </w:pPr>
      <w:r w:rsidRPr="003629C1">
        <w:rPr>
          <w:rFonts w:ascii="Verdana" w:hAnsi="Verdana"/>
          <w:color w:val="222222"/>
          <w:sz w:val="20"/>
          <w:szCs w:val="20"/>
          <w:highlight w:val="white"/>
        </w:rPr>
        <w:t>How much was the Poll Tax in Arkansas, according to the image?</w:t>
      </w:r>
      <w:r w:rsidRPr="003629C1">
        <w:rPr>
          <w:rFonts w:ascii="Verdana" w:hAnsi="Verdana"/>
          <w:color w:val="222222"/>
          <w:sz w:val="20"/>
          <w:szCs w:val="20"/>
          <w:highlight w:val="white"/>
        </w:rPr>
        <w:br/>
      </w:r>
      <w:r w:rsidRPr="003629C1">
        <w:rPr>
          <w:rFonts w:ascii="Verdana" w:hAnsi="Verdana"/>
          <w:color w:val="222222"/>
          <w:sz w:val="20"/>
          <w:szCs w:val="20"/>
          <w:highlight w:val="white"/>
        </w:rPr>
        <w:br/>
      </w:r>
    </w:p>
    <w:p w:rsidR="003629C1" w:rsidRPr="003629C1" w:rsidRDefault="003629C1" w:rsidP="003629C1">
      <w:pPr>
        <w:shd w:val="clear" w:color="auto" w:fill="FFFFFF"/>
        <w:spacing w:before="120"/>
        <w:rPr>
          <w:rFonts w:ascii="Verdana" w:hAnsi="Verdana"/>
          <w:color w:val="222222"/>
          <w:sz w:val="20"/>
          <w:szCs w:val="20"/>
          <w:highlight w:val="white"/>
        </w:rPr>
      </w:pPr>
    </w:p>
    <w:p w:rsidR="008B1EAD" w:rsidRPr="003629C1" w:rsidRDefault="007058B8">
      <w:pPr>
        <w:numPr>
          <w:ilvl w:val="0"/>
          <w:numId w:val="1"/>
        </w:numPr>
        <w:shd w:val="clear" w:color="auto" w:fill="FFFFFF"/>
        <w:spacing w:after="120"/>
        <w:rPr>
          <w:rFonts w:ascii="Verdana" w:hAnsi="Verdana"/>
          <w:color w:val="222222"/>
          <w:sz w:val="20"/>
          <w:szCs w:val="20"/>
          <w:highlight w:val="white"/>
        </w:rPr>
      </w:pPr>
      <w:r w:rsidRPr="003629C1">
        <w:rPr>
          <w:rFonts w:ascii="Verdana" w:hAnsi="Verdana"/>
          <w:color w:val="222222"/>
          <w:sz w:val="20"/>
          <w:szCs w:val="20"/>
          <w:highlight w:val="white"/>
        </w:rPr>
        <w:t>Although the poll tax was technic</w:t>
      </w:r>
      <w:r>
        <w:rPr>
          <w:rFonts w:ascii="Verdana" w:hAnsi="Verdana"/>
          <w:color w:val="222222"/>
          <w:sz w:val="20"/>
          <w:szCs w:val="20"/>
          <w:highlight w:val="white"/>
        </w:rPr>
        <w:t xml:space="preserve">ally applied to all voters, whom </w:t>
      </w:r>
      <w:bookmarkStart w:id="0" w:name="_GoBack"/>
      <w:bookmarkEnd w:id="0"/>
      <w:r w:rsidRPr="003629C1">
        <w:rPr>
          <w:rFonts w:ascii="Verdana" w:hAnsi="Verdana"/>
          <w:color w:val="222222"/>
          <w:sz w:val="20"/>
          <w:szCs w:val="20"/>
          <w:highlight w:val="white"/>
        </w:rPr>
        <w:t>did it impact the most? How do you know this?</w:t>
      </w:r>
    </w:p>
    <w:p w:rsidR="008B1EAD" w:rsidRPr="003629C1" w:rsidRDefault="008B1EAD">
      <w:pPr>
        <w:shd w:val="clear" w:color="auto" w:fill="FFFFFF"/>
        <w:spacing w:before="120" w:after="120"/>
        <w:rPr>
          <w:rFonts w:ascii="Verdana" w:hAnsi="Verdana"/>
          <w:color w:val="222222"/>
          <w:sz w:val="20"/>
          <w:szCs w:val="20"/>
          <w:highlight w:val="white"/>
        </w:rPr>
      </w:pPr>
    </w:p>
    <w:p w:rsidR="003629C1" w:rsidRPr="003629C1" w:rsidRDefault="003629C1">
      <w:pPr>
        <w:shd w:val="clear" w:color="auto" w:fill="FFFFFF"/>
        <w:spacing w:before="120" w:after="120"/>
        <w:rPr>
          <w:rFonts w:ascii="Verdana" w:hAnsi="Verdana"/>
          <w:color w:val="222222"/>
          <w:sz w:val="20"/>
          <w:szCs w:val="20"/>
          <w:highlight w:val="white"/>
        </w:rPr>
      </w:pPr>
    </w:p>
    <w:p w:rsidR="003629C1" w:rsidRPr="003629C1" w:rsidRDefault="003629C1">
      <w:pPr>
        <w:shd w:val="clear" w:color="auto" w:fill="FFFFFF"/>
        <w:spacing w:before="120" w:after="120"/>
        <w:rPr>
          <w:rFonts w:ascii="Verdana" w:hAnsi="Verdana"/>
          <w:color w:val="222222"/>
          <w:sz w:val="20"/>
          <w:szCs w:val="20"/>
          <w:highlight w:val="white"/>
        </w:rPr>
      </w:pPr>
    </w:p>
    <w:p w:rsidR="003629C1" w:rsidRPr="003629C1" w:rsidRDefault="003629C1" w:rsidP="003629C1">
      <w:pPr>
        <w:pStyle w:val="ListParagraph"/>
        <w:numPr>
          <w:ilvl w:val="0"/>
          <w:numId w:val="1"/>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What was the purpose of creating a poll tax?</w:t>
      </w:r>
    </w:p>
    <w:p w:rsidR="003629C1" w:rsidRPr="003629C1" w:rsidRDefault="003629C1" w:rsidP="003629C1">
      <w:pPr>
        <w:shd w:val="clear" w:color="auto" w:fill="FFFFFF"/>
        <w:spacing w:before="120" w:after="120"/>
        <w:rPr>
          <w:rFonts w:ascii="Verdana" w:hAnsi="Verdana"/>
          <w:color w:val="222222"/>
          <w:sz w:val="20"/>
          <w:szCs w:val="20"/>
          <w:highlight w:val="white"/>
        </w:rPr>
      </w:pPr>
    </w:p>
    <w:p w:rsidR="003629C1" w:rsidRPr="003629C1" w:rsidRDefault="003629C1" w:rsidP="003629C1">
      <w:pPr>
        <w:shd w:val="clear" w:color="auto" w:fill="FFFFFF"/>
        <w:spacing w:before="120" w:after="120"/>
        <w:rPr>
          <w:rFonts w:ascii="Verdana" w:hAnsi="Verdana"/>
          <w:color w:val="222222"/>
          <w:sz w:val="20"/>
          <w:szCs w:val="20"/>
          <w:highlight w:val="white"/>
        </w:rPr>
      </w:pPr>
    </w:p>
    <w:p w:rsidR="003629C1" w:rsidRPr="003629C1" w:rsidRDefault="003629C1" w:rsidP="003629C1">
      <w:pPr>
        <w:shd w:val="clear" w:color="auto" w:fill="FFFFFF"/>
        <w:spacing w:before="120" w:after="120"/>
        <w:rPr>
          <w:rFonts w:ascii="Verdana" w:hAnsi="Verdana"/>
          <w:color w:val="222222"/>
          <w:sz w:val="20"/>
          <w:szCs w:val="20"/>
          <w:highlight w:val="white"/>
        </w:rPr>
      </w:pPr>
    </w:p>
    <w:p w:rsidR="008B1EAD" w:rsidRPr="003629C1" w:rsidRDefault="008B1EAD">
      <w:pPr>
        <w:shd w:val="clear" w:color="auto" w:fill="FFFFFF"/>
        <w:spacing w:before="120" w:after="120"/>
        <w:rPr>
          <w:rFonts w:ascii="Verdana" w:hAnsi="Verdana"/>
          <w:color w:val="222222"/>
          <w:sz w:val="20"/>
          <w:szCs w:val="20"/>
          <w:highlight w:val="white"/>
        </w:rPr>
      </w:pPr>
    </w:p>
    <w:p w:rsidR="008B1EAD" w:rsidRPr="003629C1" w:rsidRDefault="007058B8">
      <w:pPr>
        <w:shd w:val="clear" w:color="auto" w:fill="FFFFFF"/>
        <w:spacing w:before="120" w:after="120"/>
        <w:rPr>
          <w:rFonts w:ascii="Verdana" w:hAnsi="Verdana"/>
          <w:color w:val="222222"/>
          <w:sz w:val="20"/>
          <w:szCs w:val="20"/>
          <w:highlight w:val="white"/>
          <w:u w:val="single"/>
        </w:rPr>
      </w:pPr>
      <w:r w:rsidRPr="003629C1">
        <w:rPr>
          <w:rFonts w:ascii="Verdana" w:hAnsi="Verdana"/>
          <w:color w:val="222222"/>
          <w:sz w:val="20"/>
          <w:szCs w:val="20"/>
          <w:highlight w:val="white"/>
          <w:u w:val="single"/>
        </w:rPr>
        <w:t>Station 2: Louisiana State Constitution</w:t>
      </w:r>
    </w:p>
    <w:p w:rsidR="008B1EAD" w:rsidRPr="003629C1" w:rsidRDefault="007058B8">
      <w:pPr>
        <w:numPr>
          <w:ilvl w:val="0"/>
          <w:numId w:val="4"/>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According to Section 4, if someone cannot read or write, how else can they qualify to vote?</w:t>
      </w:r>
    </w:p>
    <w:p w:rsidR="008B1EAD" w:rsidRPr="003629C1" w:rsidRDefault="008B1EAD">
      <w:pPr>
        <w:shd w:val="clear" w:color="auto" w:fill="FFFFFF"/>
        <w:spacing w:before="120" w:after="120"/>
        <w:ind w:left="720"/>
        <w:rPr>
          <w:rFonts w:ascii="Verdana" w:hAnsi="Verdana"/>
          <w:color w:val="222222"/>
          <w:sz w:val="20"/>
          <w:szCs w:val="20"/>
          <w:highlight w:val="white"/>
        </w:rPr>
      </w:pPr>
    </w:p>
    <w:p w:rsidR="003629C1" w:rsidRPr="003629C1" w:rsidRDefault="003629C1">
      <w:pPr>
        <w:shd w:val="clear" w:color="auto" w:fill="FFFFFF"/>
        <w:spacing w:before="120" w:after="120"/>
        <w:ind w:left="720"/>
        <w:rPr>
          <w:rFonts w:ascii="Verdana" w:hAnsi="Verdana"/>
          <w:color w:val="222222"/>
          <w:sz w:val="20"/>
          <w:szCs w:val="20"/>
          <w:highlight w:val="white"/>
        </w:rPr>
      </w:pPr>
    </w:p>
    <w:p w:rsidR="008B1EAD" w:rsidRPr="003629C1" w:rsidRDefault="008B1EAD">
      <w:pPr>
        <w:shd w:val="clear" w:color="auto" w:fill="FFFFFF"/>
        <w:spacing w:before="120" w:after="120"/>
        <w:rPr>
          <w:rFonts w:ascii="Verdana" w:hAnsi="Verdana"/>
          <w:color w:val="222222"/>
          <w:sz w:val="20"/>
          <w:szCs w:val="20"/>
          <w:highlight w:val="white"/>
        </w:rPr>
      </w:pPr>
    </w:p>
    <w:p w:rsidR="008B1EAD" w:rsidRPr="003629C1" w:rsidRDefault="007058B8">
      <w:pPr>
        <w:numPr>
          <w:ilvl w:val="0"/>
          <w:numId w:val="4"/>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Section 5</w:t>
      </w:r>
      <w:r w:rsidRPr="003629C1">
        <w:rPr>
          <w:rFonts w:ascii="Verdana" w:hAnsi="Verdana"/>
          <w:color w:val="222222"/>
          <w:sz w:val="20"/>
          <w:szCs w:val="20"/>
          <w:highlight w:val="white"/>
        </w:rPr>
        <w:t xml:space="preserve"> is often called a “Grandfather Clause.” What did this clause say about people whose grandfather had voted?</w:t>
      </w:r>
    </w:p>
    <w:p w:rsidR="008B1EAD" w:rsidRPr="003629C1" w:rsidRDefault="008B1EAD">
      <w:pPr>
        <w:shd w:val="clear" w:color="auto" w:fill="FFFFFF"/>
        <w:spacing w:before="120" w:after="120"/>
        <w:ind w:left="720"/>
        <w:rPr>
          <w:rFonts w:ascii="Verdana" w:hAnsi="Verdana"/>
          <w:color w:val="222222"/>
          <w:sz w:val="20"/>
          <w:szCs w:val="20"/>
          <w:highlight w:val="white"/>
        </w:rPr>
      </w:pPr>
    </w:p>
    <w:p w:rsidR="003629C1" w:rsidRPr="003629C1" w:rsidRDefault="003629C1">
      <w:pPr>
        <w:shd w:val="clear" w:color="auto" w:fill="FFFFFF"/>
        <w:spacing w:before="120" w:after="120"/>
        <w:ind w:left="720"/>
        <w:rPr>
          <w:rFonts w:ascii="Verdana" w:hAnsi="Verdana"/>
          <w:color w:val="222222"/>
          <w:sz w:val="20"/>
          <w:szCs w:val="20"/>
          <w:highlight w:val="white"/>
        </w:rPr>
      </w:pPr>
    </w:p>
    <w:p w:rsidR="008B1EAD" w:rsidRPr="003629C1" w:rsidRDefault="008B1EAD">
      <w:pPr>
        <w:shd w:val="clear" w:color="auto" w:fill="FFFFFF"/>
        <w:spacing w:before="120" w:after="120"/>
        <w:rPr>
          <w:rFonts w:ascii="Verdana" w:hAnsi="Verdana"/>
          <w:color w:val="222222"/>
          <w:sz w:val="20"/>
          <w:szCs w:val="20"/>
          <w:highlight w:val="white"/>
        </w:rPr>
      </w:pPr>
    </w:p>
    <w:p w:rsidR="008B1EAD" w:rsidRPr="003629C1" w:rsidRDefault="007058B8">
      <w:pPr>
        <w:numPr>
          <w:ilvl w:val="0"/>
          <w:numId w:val="4"/>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How does the Grandfather Clause discriminate against African Americans?</w:t>
      </w:r>
    </w:p>
    <w:p w:rsidR="008B1EAD" w:rsidRPr="003629C1" w:rsidRDefault="008B1EAD">
      <w:pPr>
        <w:shd w:val="clear" w:color="auto" w:fill="FFFFFF"/>
        <w:spacing w:before="120" w:after="120"/>
        <w:rPr>
          <w:rFonts w:ascii="Verdana" w:hAnsi="Verdana"/>
          <w:color w:val="222222"/>
          <w:sz w:val="20"/>
          <w:szCs w:val="20"/>
          <w:highlight w:val="white"/>
        </w:rPr>
      </w:pPr>
    </w:p>
    <w:p w:rsidR="008B1EAD" w:rsidRPr="003629C1" w:rsidRDefault="008B1EAD">
      <w:pPr>
        <w:shd w:val="clear" w:color="auto" w:fill="FFFFFF"/>
        <w:spacing w:before="120" w:after="120"/>
        <w:rPr>
          <w:rFonts w:ascii="Verdana" w:hAnsi="Verdana"/>
          <w:color w:val="222222"/>
          <w:sz w:val="20"/>
          <w:szCs w:val="20"/>
          <w:highlight w:val="white"/>
        </w:rPr>
      </w:pPr>
    </w:p>
    <w:p w:rsidR="003629C1" w:rsidRPr="003629C1" w:rsidRDefault="003629C1">
      <w:pPr>
        <w:shd w:val="clear" w:color="auto" w:fill="FFFFFF"/>
        <w:spacing w:before="120" w:after="120"/>
        <w:rPr>
          <w:rFonts w:ascii="Verdana" w:hAnsi="Verdana"/>
          <w:color w:val="222222"/>
          <w:sz w:val="20"/>
          <w:szCs w:val="20"/>
          <w:highlight w:val="white"/>
        </w:rPr>
      </w:pPr>
    </w:p>
    <w:p w:rsidR="003629C1" w:rsidRPr="003629C1" w:rsidRDefault="003629C1">
      <w:pPr>
        <w:shd w:val="clear" w:color="auto" w:fill="FFFFFF"/>
        <w:spacing w:before="120" w:after="120"/>
        <w:rPr>
          <w:rFonts w:ascii="Verdana" w:hAnsi="Verdana"/>
          <w:color w:val="222222"/>
          <w:sz w:val="20"/>
          <w:szCs w:val="20"/>
          <w:highlight w:val="white"/>
          <w:u w:val="single"/>
        </w:rPr>
        <w:sectPr w:rsidR="003629C1" w:rsidRPr="003629C1">
          <w:pgSz w:w="12240" w:h="15840"/>
          <w:pgMar w:top="720" w:right="720" w:bottom="720" w:left="720" w:header="0" w:footer="720" w:gutter="0"/>
          <w:pgNumType w:start="1"/>
          <w:cols w:space="720"/>
        </w:sectPr>
      </w:pPr>
      <w:r>
        <w:rPr>
          <w:rFonts w:ascii="Verdana" w:hAnsi="Verdana"/>
          <w:color w:val="222222"/>
          <w:sz w:val="20"/>
          <w:szCs w:val="20"/>
          <w:highlight w:val="white"/>
          <w:u w:val="single"/>
        </w:rPr>
        <w:br/>
      </w:r>
      <w:r w:rsidRPr="003629C1">
        <w:rPr>
          <w:rFonts w:ascii="Verdana" w:hAnsi="Verdana"/>
          <w:color w:val="222222"/>
          <w:sz w:val="20"/>
          <w:szCs w:val="20"/>
          <w:highlight w:val="white"/>
          <w:u w:val="single"/>
        </w:rPr>
        <w:br/>
      </w:r>
      <w:r w:rsidR="007058B8" w:rsidRPr="003629C1">
        <w:rPr>
          <w:rFonts w:ascii="Verdana" w:hAnsi="Verdana"/>
          <w:color w:val="222222"/>
          <w:sz w:val="20"/>
          <w:szCs w:val="20"/>
          <w:highlight w:val="white"/>
          <w:u w:val="single"/>
        </w:rPr>
        <w:t>Station 3: Literacy Tests</w:t>
      </w:r>
      <w:r>
        <w:rPr>
          <w:rFonts w:ascii="Verdana" w:hAnsi="Verdana"/>
          <w:color w:val="222222"/>
          <w:sz w:val="20"/>
          <w:szCs w:val="20"/>
          <w:highlight w:val="white"/>
          <w:u w:val="single"/>
        </w:rPr>
        <w:t xml:space="preserve"> </w:t>
      </w:r>
      <w:r w:rsidR="007058B8" w:rsidRPr="003629C1">
        <w:rPr>
          <w:rFonts w:ascii="Verdana" w:hAnsi="Verdana"/>
          <w:color w:val="222222"/>
          <w:sz w:val="20"/>
          <w:szCs w:val="20"/>
          <w:highlight w:val="white"/>
        </w:rPr>
        <w:t xml:space="preserve">*Complete </w:t>
      </w:r>
      <w:r w:rsidRPr="003629C1">
        <w:rPr>
          <w:rFonts w:ascii="Verdana" w:hAnsi="Verdana"/>
          <w:color w:val="222222"/>
          <w:sz w:val="20"/>
          <w:szCs w:val="20"/>
          <w:highlight w:val="white"/>
        </w:rPr>
        <w:t xml:space="preserve">the literacy test </w:t>
      </w:r>
      <w:r w:rsidR="007058B8" w:rsidRPr="003629C1">
        <w:rPr>
          <w:rFonts w:ascii="Verdana" w:hAnsi="Verdana"/>
          <w:color w:val="222222"/>
          <w:sz w:val="20"/>
          <w:szCs w:val="20"/>
          <w:highlight w:val="white"/>
        </w:rPr>
        <w:t xml:space="preserve">on your </w:t>
      </w:r>
      <w:r w:rsidRPr="003629C1">
        <w:rPr>
          <w:rFonts w:ascii="Verdana" w:hAnsi="Verdana"/>
          <w:color w:val="222222"/>
          <w:sz w:val="20"/>
          <w:szCs w:val="20"/>
          <w:highlight w:val="white"/>
        </w:rPr>
        <w:t>own in the space below.</w:t>
      </w:r>
    </w:p>
    <w:p w:rsidR="003629C1"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1. _____________________________</w:t>
      </w:r>
    </w:p>
    <w:p w:rsidR="003629C1"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 xml:space="preserve">2. </w:t>
      </w:r>
      <w:r w:rsidRPr="003629C1">
        <w:rPr>
          <w:rFonts w:ascii="Verdana" w:hAnsi="Verdana"/>
          <w:color w:val="222222"/>
          <w:sz w:val="20"/>
          <w:szCs w:val="20"/>
          <w:highlight w:val="white"/>
        </w:rPr>
        <w:t>_____________________________</w:t>
      </w:r>
    </w:p>
    <w:p w:rsidR="003629C1"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3</w:t>
      </w:r>
      <w:r w:rsidRPr="003629C1">
        <w:rPr>
          <w:rFonts w:ascii="Verdana" w:hAnsi="Verdana"/>
          <w:color w:val="222222"/>
          <w:sz w:val="20"/>
          <w:szCs w:val="20"/>
          <w:highlight w:val="white"/>
        </w:rPr>
        <w:t>. _____________________________</w:t>
      </w:r>
    </w:p>
    <w:p w:rsidR="003629C1"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4</w:t>
      </w:r>
      <w:r w:rsidRPr="003629C1">
        <w:rPr>
          <w:rFonts w:ascii="Verdana" w:hAnsi="Verdana"/>
          <w:color w:val="222222"/>
          <w:sz w:val="20"/>
          <w:szCs w:val="20"/>
          <w:highlight w:val="white"/>
        </w:rPr>
        <w:t>. _____________________________</w:t>
      </w:r>
    </w:p>
    <w:p w:rsidR="008B1EAD"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5</w:t>
      </w:r>
      <w:r w:rsidRPr="003629C1">
        <w:rPr>
          <w:rFonts w:ascii="Verdana" w:hAnsi="Verdana"/>
          <w:color w:val="222222"/>
          <w:sz w:val="20"/>
          <w:szCs w:val="20"/>
          <w:highlight w:val="white"/>
        </w:rPr>
        <w:t>. _____________________________</w:t>
      </w:r>
      <w:r w:rsidRPr="003629C1">
        <w:rPr>
          <w:rFonts w:ascii="Verdana" w:hAnsi="Verdana"/>
          <w:color w:val="222222"/>
          <w:sz w:val="20"/>
          <w:szCs w:val="20"/>
          <w:highlight w:val="white"/>
        </w:rPr>
        <w:br/>
      </w:r>
    </w:p>
    <w:p w:rsidR="003629C1" w:rsidRDefault="003629C1">
      <w:pPr>
        <w:numPr>
          <w:ilvl w:val="0"/>
          <w:numId w:val="10"/>
        </w:numPr>
        <w:shd w:val="clear" w:color="auto" w:fill="FFFFFF"/>
        <w:spacing w:before="120" w:after="120"/>
        <w:rPr>
          <w:rFonts w:ascii="Verdana" w:hAnsi="Verdana"/>
          <w:color w:val="222222"/>
          <w:sz w:val="20"/>
          <w:szCs w:val="20"/>
          <w:highlight w:val="white"/>
        </w:rPr>
        <w:sectPr w:rsidR="003629C1" w:rsidSect="003629C1">
          <w:type w:val="continuous"/>
          <w:pgSz w:w="12240" w:h="15840"/>
          <w:pgMar w:top="720" w:right="720" w:bottom="720" w:left="720" w:header="0" w:footer="720" w:gutter="0"/>
          <w:pgNumType w:start="1"/>
          <w:cols w:num="2" w:space="720"/>
        </w:sectPr>
      </w:pPr>
    </w:p>
    <w:p w:rsidR="008B1EAD" w:rsidRPr="003629C1" w:rsidRDefault="007058B8">
      <w:pPr>
        <w:numPr>
          <w:ilvl w:val="0"/>
          <w:numId w:val="10"/>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lastRenderedPageBreak/>
        <w:t>How did you fee</w:t>
      </w:r>
      <w:r w:rsidR="003629C1" w:rsidRPr="003629C1">
        <w:rPr>
          <w:rFonts w:ascii="Verdana" w:hAnsi="Verdana"/>
          <w:color w:val="222222"/>
          <w:sz w:val="20"/>
          <w:szCs w:val="20"/>
          <w:highlight w:val="white"/>
        </w:rPr>
        <w:t>l when you were taking the test</w:t>
      </w:r>
      <w:r w:rsidRPr="003629C1">
        <w:rPr>
          <w:rFonts w:ascii="Verdana" w:hAnsi="Verdana"/>
          <w:color w:val="222222"/>
          <w:sz w:val="20"/>
          <w:szCs w:val="20"/>
          <w:highlight w:val="white"/>
        </w:rPr>
        <w:t>?</w:t>
      </w:r>
    </w:p>
    <w:p w:rsidR="008B1EAD" w:rsidRPr="003629C1" w:rsidRDefault="003629C1">
      <w:p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br/>
      </w:r>
      <w:r w:rsidRPr="003629C1">
        <w:rPr>
          <w:rFonts w:ascii="Verdana" w:hAnsi="Verdana"/>
          <w:color w:val="222222"/>
          <w:sz w:val="20"/>
          <w:szCs w:val="20"/>
          <w:highlight w:val="white"/>
        </w:rPr>
        <w:br/>
      </w:r>
    </w:p>
    <w:p w:rsidR="008B1EAD" w:rsidRPr="003629C1" w:rsidRDefault="008B1EAD">
      <w:pPr>
        <w:shd w:val="clear" w:color="auto" w:fill="FFFFFF"/>
        <w:spacing w:before="120" w:after="120"/>
        <w:ind w:left="720"/>
        <w:rPr>
          <w:rFonts w:ascii="Verdana" w:hAnsi="Verdana"/>
          <w:color w:val="222222"/>
          <w:sz w:val="20"/>
          <w:szCs w:val="20"/>
          <w:highlight w:val="white"/>
        </w:rPr>
      </w:pPr>
    </w:p>
    <w:p w:rsidR="008B1EAD" w:rsidRPr="003629C1" w:rsidRDefault="007058B8">
      <w:pPr>
        <w:numPr>
          <w:ilvl w:val="0"/>
          <w:numId w:val="10"/>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What was one question that you might describe as “unfair”? Why?</w:t>
      </w:r>
    </w:p>
    <w:p w:rsidR="003629C1" w:rsidRPr="003629C1" w:rsidRDefault="003629C1" w:rsidP="003629C1">
      <w:pPr>
        <w:shd w:val="clear" w:color="auto" w:fill="FFFFFF"/>
        <w:spacing w:before="120" w:after="120"/>
        <w:rPr>
          <w:rFonts w:ascii="Verdana" w:hAnsi="Verdana"/>
          <w:color w:val="222222"/>
          <w:sz w:val="20"/>
          <w:szCs w:val="20"/>
          <w:highlight w:val="white"/>
        </w:rPr>
      </w:pPr>
    </w:p>
    <w:p w:rsidR="003629C1" w:rsidRPr="003629C1" w:rsidRDefault="003629C1" w:rsidP="003629C1">
      <w:pPr>
        <w:shd w:val="clear" w:color="auto" w:fill="FFFFFF"/>
        <w:spacing w:before="120" w:after="120"/>
        <w:rPr>
          <w:rFonts w:ascii="Verdana" w:hAnsi="Verdana"/>
          <w:color w:val="222222"/>
          <w:sz w:val="20"/>
          <w:szCs w:val="20"/>
          <w:highlight w:val="white"/>
        </w:rPr>
      </w:pPr>
    </w:p>
    <w:p w:rsidR="003629C1" w:rsidRPr="003629C1" w:rsidRDefault="003629C1" w:rsidP="003629C1">
      <w:pPr>
        <w:shd w:val="clear" w:color="auto" w:fill="FFFFFF"/>
        <w:spacing w:before="120" w:after="120"/>
        <w:rPr>
          <w:rFonts w:ascii="Verdana" w:hAnsi="Verdana"/>
          <w:color w:val="222222"/>
          <w:sz w:val="20"/>
          <w:szCs w:val="20"/>
          <w:highlight w:val="white"/>
        </w:rPr>
      </w:pPr>
    </w:p>
    <w:p w:rsidR="003629C1" w:rsidRPr="003629C1" w:rsidRDefault="003629C1" w:rsidP="003629C1">
      <w:pPr>
        <w:pStyle w:val="ListParagraph"/>
        <w:numPr>
          <w:ilvl w:val="0"/>
          <w:numId w:val="10"/>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How did this further disenfranchise* (</w:t>
      </w:r>
      <w:r w:rsidRPr="003629C1">
        <w:rPr>
          <w:rFonts w:ascii="Verdana" w:hAnsi="Verdana"/>
          <w:i/>
          <w:color w:val="222222"/>
          <w:sz w:val="20"/>
          <w:szCs w:val="20"/>
          <w:highlight w:val="white"/>
        </w:rPr>
        <w:t>*deprive someone of a right or privilege</w:t>
      </w:r>
      <w:r w:rsidRPr="003629C1">
        <w:rPr>
          <w:rFonts w:ascii="Verdana" w:hAnsi="Verdana"/>
          <w:color w:val="222222"/>
          <w:sz w:val="20"/>
          <w:szCs w:val="20"/>
          <w:highlight w:val="white"/>
        </w:rPr>
        <w:t xml:space="preserve">) African-Americans in the South? </w:t>
      </w:r>
      <w:r w:rsidRPr="003629C1">
        <w:rPr>
          <w:rFonts w:ascii="Verdana" w:hAnsi="Verdana"/>
          <w:color w:val="222222"/>
          <w:sz w:val="20"/>
          <w:szCs w:val="20"/>
          <w:highlight w:val="white"/>
        </w:rPr>
        <w:br/>
      </w:r>
      <w:r w:rsidRPr="003629C1">
        <w:rPr>
          <w:rFonts w:ascii="Verdana" w:hAnsi="Verdana"/>
          <w:color w:val="222222"/>
          <w:sz w:val="20"/>
          <w:szCs w:val="20"/>
          <w:highlight w:val="white"/>
        </w:rPr>
        <w:br/>
      </w:r>
      <w:r w:rsidRPr="003629C1">
        <w:rPr>
          <w:rFonts w:ascii="Verdana" w:hAnsi="Verdana"/>
          <w:color w:val="222222"/>
          <w:sz w:val="20"/>
          <w:szCs w:val="20"/>
          <w:highlight w:val="white"/>
        </w:rPr>
        <w:br/>
      </w:r>
      <w:r>
        <w:rPr>
          <w:rFonts w:ascii="Verdana" w:hAnsi="Verdana"/>
          <w:color w:val="222222"/>
          <w:sz w:val="20"/>
          <w:szCs w:val="20"/>
          <w:highlight w:val="white"/>
        </w:rPr>
        <w:br/>
      </w:r>
      <w:r>
        <w:rPr>
          <w:rFonts w:ascii="Verdana" w:hAnsi="Verdana"/>
          <w:color w:val="222222"/>
          <w:sz w:val="20"/>
          <w:szCs w:val="20"/>
          <w:highlight w:val="white"/>
        </w:rPr>
        <w:br/>
      </w:r>
    </w:p>
    <w:p w:rsidR="008B1EAD" w:rsidRPr="003629C1" w:rsidRDefault="007058B8">
      <w:pPr>
        <w:shd w:val="clear" w:color="auto" w:fill="FFFFFF"/>
        <w:spacing w:before="120" w:after="120"/>
        <w:rPr>
          <w:rFonts w:ascii="Verdana" w:hAnsi="Verdana"/>
          <w:color w:val="222222"/>
          <w:sz w:val="20"/>
          <w:szCs w:val="20"/>
          <w:highlight w:val="white"/>
          <w:u w:val="single"/>
        </w:rPr>
      </w:pPr>
      <w:r w:rsidRPr="003629C1">
        <w:rPr>
          <w:rFonts w:ascii="Verdana" w:hAnsi="Verdana"/>
          <w:color w:val="222222"/>
          <w:sz w:val="20"/>
          <w:szCs w:val="20"/>
          <w:highlight w:val="white"/>
          <w:u w:val="single"/>
        </w:rPr>
        <w:t xml:space="preserve">Station 4: </w:t>
      </w:r>
      <w:r w:rsidRPr="003629C1">
        <w:rPr>
          <w:rFonts w:ascii="Verdana" w:hAnsi="Verdana"/>
          <w:i/>
          <w:color w:val="222222"/>
          <w:sz w:val="20"/>
          <w:szCs w:val="20"/>
          <w:highlight w:val="white"/>
          <w:u w:val="single"/>
        </w:rPr>
        <w:t>Plessy v. Ferguson</w:t>
      </w:r>
    </w:p>
    <w:p w:rsidR="008B1EAD" w:rsidRPr="003629C1" w:rsidRDefault="007058B8">
      <w:pPr>
        <w:numPr>
          <w:ilvl w:val="0"/>
          <w:numId w:val="6"/>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 xml:space="preserve">In the majority decision, who did the Supreme Court blame for the “inferiority” of “colored” facilities? </w:t>
      </w:r>
    </w:p>
    <w:p w:rsidR="008B1EAD" w:rsidRPr="003629C1" w:rsidRDefault="008B1EAD">
      <w:pPr>
        <w:shd w:val="clear" w:color="auto" w:fill="FFFFFF"/>
        <w:spacing w:before="120" w:after="120"/>
        <w:ind w:left="720"/>
        <w:rPr>
          <w:rFonts w:ascii="Verdana" w:hAnsi="Verdana"/>
          <w:color w:val="222222"/>
          <w:sz w:val="20"/>
          <w:szCs w:val="20"/>
          <w:highlight w:val="white"/>
        </w:rPr>
      </w:pPr>
    </w:p>
    <w:p w:rsidR="008B1EAD" w:rsidRDefault="008B1EAD">
      <w:pPr>
        <w:shd w:val="clear" w:color="auto" w:fill="FFFFFF"/>
        <w:spacing w:before="120" w:after="120"/>
        <w:ind w:left="720"/>
        <w:rPr>
          <w:rFonts w:ascii="Verdana" w:hAnsi="Verdana"/>
          <w:color w:val="222222"/>
          <w:sz w:val="20"/>
          <w:szCs w:val="20"/>
          <w:highlight w:val="white"/>
        </w:rPr>
      </w:pPr>
    </w:p>
    <w:p w:rsidR="003629C1" w:rsidRPr="003629C1" w:rsidRDefault="003629C1">
      <w:pPr>
        <w:shd w:val="clear" w:color="auto" w:fill="FFFFFF"/>
        <w:spacing w:before="120" w:after="120"/>
        <w:ind w:left="720"/>
        <w:rPr>
          <w:rFonts w:ascii="Verdana" w:hAnsi="Verdana"/>
          <w:color w:val="222222"/>
          <w:sz w:val="20"/>
          <w:szCs w:val="20"/>
          <w:highlight w:val="white"/>
        </w:rPr>
      </w:pPr>
    </w:p>
    <w:p w:rsidR="008B1EAD" w:rsidRPr="003629C1" w:rsidRDefault="008B1EAD">
      <w:pPr>
        <w:shd w:val="clear" w:color="auto" w:fill="FFFFFF"/>
        <w:spacing w:before="120" w:after="120"/>
        <w:ind w:left="720"/>
        <w:rPr>
          <w:rFonts w:ascii="Verdana" w:hAnsi="Verdana"/>
          <w:color w:val="222222"/>
          <w:sz w:val="20"/>
          <w:szCs w:val="20"/>
          <w:highlight w:val="white"/>
        </w:rPr>
      </w:pPr>
    </w:p>
    <w:p w:rsidR="008B1EAD" w:rsidRPr="003629C1" w:rsidRDefault="007058B8">
      <w:pPr>
        <w:numPr>
          <w:ilvl w:val="0"/>
          <w:numId w:val="6"/>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Translate the last line of the decision into your own words:</w:t>
      </w:r>
    </w:p>
    <w:p w:rsidR="008B1EAD" w:rsidRPr="003629C1" w:rsidRDefault="007058B8">
      <w:pPr>
        <w:ind w:left="720"/>
        <w:rPr>
          <w:rFonts w:ascii="Verdana" w:eastAsia="Roboto" w:hAnsi="Verdana" w:cs="Roboto"/>
          <w:color w:val="333333"/>
          <w:sz w:val="20"/>
          <w:szCs w:val="20"/>
          <w:highlight w:val="white"/>
        </w:rPr>
      </w:pPr>
      <w:r w:rsidRPr="003629C1">
        <w:rPr>
          <w:rFonts w:ascii="Verdana" w:eastAsia="Roboto" w:hAnsi="Verdana" w:cs="Roboto"/>
          <w:color w:val="333333"/>
          <w:sz w:val="20"/>
          <w:szCs w:val="20"/>
          <w:highlight w:val="white"/>
        </w:rPr>
        <w:t>“If one race be inferior to the other socially, the Constitution of the United States cannot put them upon the same plane.”</w:t>
      </w:r>
    </w:p>
    <w:p w:rsidR="008B1EAD" w:rsidRPr="003629C1" w:rsidRDefault="008B1EAD">
      <w:pPr>
        <w:ind w:left="720"/>
        <w:rPr>
          <w:rFonts w:ascii="Verdana" w:eastAsia="Roboto" w:hAnsi="Verdana" w:cs="Roboto"/>
          <w:color w:val="333333"/>
          <w:sz w:val="20"/>
          <w:szCs w:val="20"/>
          <w:highlight w:val="white"/>
        </w:rPr>
      </w:pPr>
    </w:p>
    <w:p w:rsidR="008B1EAD" w:rsidRPr="003629C1" w:rsidRDefault="008B1EAD">
      <w:pPr>
        <w:ind w:left="720"/>
        <w:rPr>
          <w:rFonts w:ascii="Verdana" w:eastAsia="Roboto" w:hAnsi="Verdana" w:cs="Roboto"/>
          <w:color w:val="333333"/>
          <w:sz w:val="20"/>
          <w:szCs w:val="20"/>
          <w:highlight w:val="white"/>
        </w:rPr>
      </w:pPr>
    </w:p>
    <w:p w:rsidR="008B1EAD" w:rsidRPr="003629C1" w:rsidRDefault="008B1EAD">
      <w:pPr>
        <w:ind w:left="720"/>
        <w:rPr>
          <w:rFonts w:ascii="Verdana" w:eastAsia="Roboto" w:hAnsi="Verdana" w:cs="Roboto"/>
          <w:color w:val="333333"/>
          <w:sz w:val="20"/>
          <w:szCs w:val="20"/>
          <w:highlight w:val="white"/>
        </w:rPr>
      </w:pPr>
    </w:p>
    <w:p w:rsidR="008B1EAD" w:rsidRDefault="008B1EAD">
      <w:pPr>
        <w:ind w:left="720"/>
        <w:rPr>
          <w:rFonts w:ascii="Verdana" w:eastAsia="Roboto" w:hAnsi="Verdana" w:cs="Roboto"/>
          <w:color w:val="333333"/>
          <w:sz w:val="20"/>
          <w:szCs w:val="20"/>
          <w:highlight w:val="white"/>
        </w:rPr>
      </w:pPr>
    </w:p>
    <w:p w:rsidR="003629C1" w:rsidRPr="003629C1" w:rsidRDefault="003629C1">
      <w:pPr>
        <w:ind w:left="720"/>
        <w:rPr>
          <w:rFonts w:ascii="Verdana" w:eastAsia="Roboto" w:hAnsi="Verdana" w:cs="Roboto"/>
          <w:color w:val="333333"/>
          <w:sz w:val="20"/>
          <w:szCs w:val="20"/>
          <w:highlight w:val="white"/>
        </w:rPr>
      </w:pPr>
    </w:p>
    <w:p w:rsidR="008B1EAD" w:rsidRPr="003629C1" w:rsidRDefault="008B1EAD">
      <w:pPr>
        <w:ind w:left="720"/>
        <w:rPr>
          <w:rFonts w:ascii="Verdana" w:eastAsia="Roboto" w:hAnsi="Verdana" w:cs="Roboto"/>
          <w:color w:val="333333"/>
          <w:sz w:val="20"/>
          <w:szCs w:val="20"/>
          <w:highlight w:val="white"/>
        </w:rPr>
      </w:pPr>
    </w:p>
    <w:p w:rsidR="008B1EAD" w:rsidRPr="003629C1" w:rsidRDefault="007058B8">
      <w:pPr>
        <w:shd w:val="clear" w:color="auto" w:fill="FFFFFF"/>
        <w:spacing w:before="120" w:after="120"/>
        <w:rPr>
          <w:rFonts w:ascii="Verdana" w:hAnsi="Verdana"/>
          <w:color w:val="222222"/>
          <w:sz w:val="20"/>
          <w:szCs w:val="20"/>
          <w:highlight w:val="white"/>
          <w:u w:val="single"/>
        </w:rPr>
      </w:pPr>
      <w:r w:rsidRPr="003629C1">
        <w:rPr>
          <w:rFonts w:ascii="Verdana" w:hAnsi="Verdana"/>
          <w:color w:val="222222"/>
          <w:sz w:val="20"/>
          <w:szCs w:val="20"/>
          <w:highlight w:val="white"/>
          <w:u w:val="single"/>
        </w:rPr>
        <w:t>Station 5: Texas laws</w:t>
      </w:r>
    </w:p>
    <w:p w:rsidR="008B1EAD" w:rsidRPr="003629C1" w:rsidRDefault="007058B8" w:rsidP="003629C1">
      <w:pPr>
        <w:numPr>
          <w:ilvl w:val="0"/>
          <w:numId w:val="7"/>
        </w:numPr>
        <w:shd w:val="clear" w:color="auto" w:fill="FFFFFF"/>
        <w:spacing w:before="120" w:after="120"/>
        <w:rPr>
          <w:rFonts w:ascii="Verdana" w:hAnsi="Verdana"/>
          <w:color w:val="222222"/>
          <w:sz w:val="20"/>
          <w:szCs w:val="20"/>
          <w:highlight w:val="white"/>
        </w:rPr>
      </w:pPr>
      <w:r w:rsidRPr="003629C1">
        <w:rPr>
          <w:rFonts w:ascii="Verdana" w:hAnsi="Verdana"/>
          <w:color w:val="222222"/>
          <w:sz w:val="20"/>
          <w:szCs w:val="20"/>
          <w:highlight w:val="white"/>
        </w:rPr>
        <w:t>What are at least two laws that stuck ou</w:t>
      </w:r>
      <w:r w:rsidRPr="003629C1">
        <w:rPr>
          <w:rFonts w:ascii="Verdana" w:hAnsi="Verdana"/>
          <w:color w:val="222222"/>
          <w:sz w:val="20"/>
          <w:szCs w:val="20"/>
          <w:highlight w:val="white"/>
        </w:rPr>
        <w:t>t to you? What were your reactions when you read them?</w:t>
      </w:r>
    </w:p>
    <w:sectPr w:rsidR="008B1EAD" w:rsidRPr="003629C1" w:rsidSect="003629C1">
      <w:type w:val="continuous"/>
      <w:pgSz w:w="12240" w:h="15840"/>
      <w:pgMar w:top="720" w:right="720" w:bottom="720" w:left="72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default"/>
  </w:font>
  <w:font w:name="Verdana">
    <w:panose1 w:val="020B0604030504040204"/>
    <w:charset w:val="00"/>
    <w:family w:val="swiss"/>
    <w:pitch w:val="variable"/>
    <w:sig w:usb0="A00006FF" w:usb1="4000205B" w:usb2="00000010" w:usb3="00000000" w:csb0="0000019F" w:csb1="00000000"/>
  </w:font>
  <w:font w:name="Caudex">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139B8"/>
    <w:multiLevelType w:val="multilevel"/>
    <w:tmpl w:val="163430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4693A6E"/>
    <w:multiLevelType w:val="multilevel"/>
    <w:tmpl w:val="81C62B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15F73C6"/>
    <w:multiLevelType w:val="multilevel"/>
    <w:tmpl w:val="618CA5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880031C"/>
    <w:multiLevelType w:val="multilevel"/>
    <w:tmpl w:val="FF807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CC87EBD"/>
    <w:multiLevelType w:val="multilevel"/>
    <w:tmpl w:val="B8B218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C674A06"/>
    <w:multiLevelType w:val="multilevel"/>
    <w:tmpl w:val="23E20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16C729E"/>
    <w:multiLevelType w:val="multilevel"/>
    <w:tmpl w:val="AD6CB8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C0D1850"/>
    <w:multiLevelType w:val="multilevel"/>
    <w:tmpl w:val="B82888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606B3660"/>
    <w:multiLevelType w:val="multilevel"/>
    <w:tmpl w:val="960A9D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660B0C81"/>
    <w:multiLevelType w:val="multilevel"/>
    <w:tmpl w:val="B02636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 w:numId="3">
    <w:abstractNumId w:val="6"/>
  </w:num>
  <w:num w:numId="4">
    <w:abstractNumId w:val="9"/>
  </w:num>
  <w:num w:numId="5">
    <w:abstractNumId w:val="3"/>
  </w:num>
  <w:num w:numId="6">
    <w:abstractNumId w:val="2"/>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AD"/>
    <w:rsid w:val="001C3C5A"/>
    <w:rsid w:val="003629C1"/>
    <w:rsid w:val="007058B8"/>
    <w:rsid w:val="008B1E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74B36F"/>
  <w15:docId w15:val="{95F25DAE-78EB-4A0A-BF99-13E4215BD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ListParagraph">
    <w:name w:val="List Paragraph"/>
    <w:basedOn w:val="Normal"/>
    <w:uiPriority w:val="34"/>
    <w:qFormat/>
    <w:rsid w:val="003629C1"/>
    <w:pPr>
      <w:ind w:left="720"/>
      <w:contextualSpacing/>
    </w:pPr>
  </w:style>
  <w:style w:type="paragraph" w:styleId="BalloonText">
    <w:name w:val="Balloon Text"/>
    <w:basedOn w:val="Normal"/>
    <w:link w:val="BalloonTextChar"/>
    <w:uiPriority w:val="99"/>
    <w:semiHidden/>
    <w:unhideWhenUsed/>
    <w:rsid w:val="001C3C5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3C5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270</TotalTime>
  <Pages>7</Pages>
  <Words>965</Words>
  <Characters>5505</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CCSD</Company>
  <LinksUpToDate>false</LinksUpToDate>
  <CharactersWithSpaces>6458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Pool, Emily</cp:lastModifiedBy>
  <cp:revision>4</cp:revision>
  <cp:lastPrinted>2019-08-27T19:34:00Z</cp:lastPrinted>
  <dcterms:created xsi:type="dcterms:W3CDTF">2019-08-27T15:00:00Z</dcterms:created>
  <dcterms:modified xsi:type="dcterms:W3CDTF">2019-08-27T20:19:00Z</dcterms:modified>
</cp:coreProperties>
</file>