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4" w:rsidRPr="008206A7" w:rsidRDefault="008206A7" w:rsidP="008206A7">
      <w:pPr>
        <w:jc w:val="center"/>
        <w:rPr>
          <w:b/>
          <w:sz w:val="20"/>
          <w:szCs w:val="20"/>
          <w:u w:val="single"/>
        </w:rPr>
      </w:pPr>
      <w:r w:rsidRPr="008206A7">
        <w:rPr>
          <w:b/>
          <w:sz w:val="20"/>
          <w:szCs w:val="20"/>
          <w:u w:val="single"/>
        </w:rPr>
        <w:t>WORLD WAR II</w:t>
      </w:r>
      <w:r>
        <w:rPr>
          <w:b/>
          <w:sz w:val="20"/>
          <w:szCs w:val="20"/>
          <w:u w:val="single"/>
        </w:rPr>
        <w:t>: INTRODUCTION</w:t>
      </w:r>
    </w:p>
    <w:p w:rsidR="008206A7" w:rsidRPr="008206A7" w:rsidRDefault="008206A7">
      <w:pPr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5670"/>
      </w:tblGrid>
      <w:tr w:rsidR="008206A7" w:rsidRPr="008206A7" w:rsidTr="008206A7">
        <w:tc>
          <w:tcPr>
            <w:tcW w:w="5215" w:type="dxa"/>
          </w:tcPr>
          <w:p w:rsidR="008206A7" w:rsidRPr="008206A7" w:rsidRDefault="008206A7">
            <w:pPr>
              <w:rPr>
                <w:sz w:val="20"/>
                <w:szCs w:val="20"/>
              </w:rPr>
            </w:pPr>
            <w:r w:rsidRPr="008206A7">
              <w:rPr>
                <w:sz w:val="20"/>
                <w:szCs w:val="20"/>
              </w:rPr>
              <w:t xml:space="preserve">What do you KNOW about World War II? </w:t>
            </w:r>
          </w:p>
        </w:tc>
        <w:tc>
          <w:tcPr>
            <w:tcW w:w="5670" w:type="dxa"/>
          </w:tcPr>
          <w:p w:rsidR="008206A7" w:rsidRPr="008206A7" w:rsidRDefault="008206A7">
            <w:pPr>
              <w:rPr>
                <w:sz w:val="20"/>
                <w:szCs w:val="20"/>
              </w:rPr>
            </w:pPr>
            <w:r w:rsidRPr="008206A7">
              <w:rPr>
                <w:sz w:val="20"/>
                <w:szCs w:val="20"/>
              </w:rPr>
              <w:t>What do you WANT TO KNOW about WWII?</w:t>
            </w:r>
          </w:p>
        </w:tc>
      </w:tr>
      <w:tr w:rsidR="008206A7" w:rsidRPr="008206A7" w:rsidTr="008206A7">
        <w:tc>
          <w:tcPr>
            <w:tcW w:w="5215" w:type="dxa"/>
          </w:tcPr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  <w:p w:rsidR="008206A7" w:rsidRPr="008206A7" w:rsidRDefault="008206A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206A7" w:rsidRPr="008206A7" w:rsidRDefault="008206A7">
            <w:pPr>
              <w:rPr>
                <w:sz w:val="20"/>
                <w:szCs w:val="20"/>
              </w:rPr>
            </w:pPr>
          </w:p>
        </w:tc>
      </w:tr>
    </w:tbl>
    <w:p w:rsidR="008206A7" w:rsidRPr="008206A7" w:rsidRDefault="008206A7">
      <w:pPr>
        <w:rPr>
          <w:sz w:val="20"/>
          <w:szCs w:val="20"/>
        </w:rPr>
      </w:pPr>
    </w:p>
    <w:p w:rsidR="008206A7" w:rsidRPr="008206A7" w:rsidRDefault="008206A7" w:rsidP="008206A7">
      <w:pPr>
        <w:rPr>
          <w:sz w:val="20"/>
          <w:szCs w:val="20"/>
        </w:rPr>
      </w:pPr>
      <w:r w:rsidRPr="008206A7">
        <w:rPr>
          <w:sz w:val="20"/>
          <w:szCs w:val="20"/>
        </w:rPr>
        <w:t xml:space="preserve">Ella is a mean girl. Ella had a rough childhood, and takes out her anger on her peers at school. </w:t>
      </w:r>
      <w:proofErr w:type="gramStart"/>
      <w:r w:rsidRPr="008206A7">
        <w:rPr>
          <w:sz w:val="20"/>
          <w:szCs w:val="20"/>
        </w:rPr>
        <w:t>Natalie has been repeatedly bullied by Ella</w:t>
      </w:r>
      <w:proofErr w:type="gramEnd"/>
      <w:r w:rsidRPr="008206A7">
        <w:rPr>
          <w:sz w:val="20"/>
          <w:szCs w:val="20"/>
        </w:rPr>
        <w:t xml:space="preserve"> all year long. Ella has sent Natalie mean text messages and posted negative rumors about her on social media. Natalie has sat and taken it, because she </w:t>
      </w:r>
      <w:proofErr w:type="gramStart"/>
      <w:r w:rsidRPr="008206A7">
        <w:rPr>
          <w:sz w:val="20"/>
          <w:szCs w:val="20"/>
        </w:rPr>
        <w:t>doesn’t</w:t>
      </w:r>
      <w:proofErr w:type="gramEnd"/>
      <w:r w:rsidRPr="008206A7">
        <w:rPr>
          <w:sz w:val="20"/>
          <w:szCs w:val="20"/>
        </w:rPr>
        <w:t xml:space="preserve"> know what to do. Natalie’s best friends, Tom and Grace, know about the situation. Natalie’s mom does, too, but thinks that it’s “just a high school thing” and that she can learn to face her fears and face a bully head-on. The bullying continues to progress over the course of Natalie’s </w:t>
      </w:r>
      <w:proofErr w:type="gramStart"/>
      <w:r w:rsidRPr="008206A7">
        <w:rPr>
          <w:sz w:val="20"/>
          <w:szCs w:val="20"/>
        </w:rPr>
        <w:t>freshman</w:t>
      </w:r>
      <w:proofErr w:type="gramEnd"/>
      <w:r w:rsidRPr="008206A7">
        <w:rPr>
          <w:sz w:val="20"/>
          <w:szCs w:val="20"/>
        </w:rPr>
        <w:t xml:space="preserve"> year. Ella’s friends, Sofia and Hank, ignore her meanness at first, brushing it off because of her childhood. Over time, after watching </w:t>
      </w:r>
      <w:proofErr w:type="gramStart"/>
      <w:r w:rsidRPr="008206A7">
        <w:rPr>
          <w:sz w:val="20"/>
          <w:szCs w:val="20"/>
        </w:rPr>
        <w:t>Ella’s</w:t>
      </w:r>
      <w:proofErr w:type="gramEnd"/>
      <w:r w:rsidRPr="008206A7">
        <w:rPr>
          <w:sz w:val="20"/>
          <w:szCs w:val="20"/>
        </w:rPr>
        <w:t xml:space="preserve"> bullying, they start to develop similar feelings toward Natalie. Ella takes the bullying from online bashing to in-person bashing. Ella, Sofia, and Hank start making fun of Natalie at school and in the hallways. Still it does not stop. Natalie </w:t>
      </w:r>
      <w:proofErr w:type="gramStart"/>
      <w:r w:rsidRPr="008206A7">
        <w:rPr>
          <w:sz w:val="20"/>
          <w:szCs w:val="20"/>
        </w:rPr>
        <w:t>doesn’t</w:t>
      </w:r>
      <w:proofErr w:type="gramEnd"/>
      <w:r w:rsidRPr="008206A7">
        <w:rPr>
          <w:sz w:val="20"/>
          <w:szCs w:val="20"/>
        </w:rPr>
        <w:t xml:space="preserve"> know what to do about it – she just tries to ignore it, hoping it will go away, and that Ella will move on or stop doing it. </w:t>
      </w:r>
      <w:proofErr w:type="gramStart"/>
      <w:r w:rsidRPr="008206A7">
        <w:rPr>
          <w:sz w:val="20"/>
          <w:szCs w:val="20"/>
        </w:rPr>
        <w:t>But</w:t>
      </w:r>
      <w:proofErr w:type="gramEnd"/>
      <w:r w:rsidRPr="008206A7">
        <w:rPr>
          <w:sz w:val="20"/>
          <w:szCs w:val="20"/>
        </w:rPr>
        <w:t xml:space="preserve">, now that Sofia and Hank are involved, she’s can’t handle it anymore. </w:t>
      </w:r>
      <w:proofErr w:type="gramStart"/>
      <w:r w:rsidRPr="008206A7">
        <w:rPr>
          <w:sz w:val="20"/>
          <w:szCs w:val="20"/>
        </w:rPr>
        <w:t>It’s</w:t>
      </w:r>
      <w:proofErr w:type="gramEnd"/>
      <w:r w:rsidRPr="008206A7">
        <w:rPr>
          <w:sz w:val="20"/>
          <w:szCs w:val="20"/>
        </w:rPr>
        <w:t xml:space="preserve"> causing Natalie to live in fear. One day, Ella brings brass knuckles to school. Ella stops Natalie in the hall, takes out her brass knuckles, and gets in a fighting pose. A crowd starts gathering around Natalie and Ella. Hank and Sofia, Ella’s friends, are there. So are Tom and Grace, Natalie’s friends. Ella starts beating Natalie up. </w:t>
      </w:r>
    </w:p>
    <w:p w:rsidR="008206A7" w:rsidRPr="008206A7" w:rsidRDefault="008206A7" w:rsidP="008206A7">
      <w:pPr>
        <w:rPr>
          <w:sz w:val="20"/>
          <w:szCs w:val="20"/>
        </w:rPr>
      </w:pPr>
    </w:p>
    <w:p w:rsidR="008206A7" w:rsidRPr="008206A7" w:rsidRDefault="008206A7" w:rsidP="008206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06A7">
        <w:rPr>
          <w:sz w:val="20"/>
          <w:szCs w:val="20"/>
        </w:rPr>
        <w:t>What would you do?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206A7" w:rsidRPr="008206A7" w:rsidRDefault="008206A7" w:rsidP="008206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06A7">
        <w:rPr>
          <w:sz w:val="20"/>
          <w:szCs w:val="20"/>
        </w:rPr>
        <w:t xml:space="preserve">If you were Tom or Grace (Natalie’s friends), what would you have done? When?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206A7" w:rsidRPr="008206A7" w:rsidRDefault="008206A7" w:rsidP="008206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06A7">
        <w:rPr>
          <w:sz w:val="20"/>
          <w:szCs w:val="20"/>
        </w:rPr>
        <w:t xml:space="preserve">If you were Hank or Sofia (Ella’s friends), what would you have done? Why?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206A7" w:rsidRPr="008206A7" w:rsidRDefault="008206A7" w:rsidP="008206A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8206A7" w:rsidRPr="008206A7" w:rsidRDefault="008206A7" w:rsidP="008206A7">
      <w:pPr>
        <w:jc w:val="center"/>
        <w:rPr>
          <w:szCs w:val="20"/>
        </w:rPr>
      </w:pPr>
      <w:r w:rsidRPr="008206A7">
        <w:rPr>
          <w:szCs w:val="20"/>
        </w:rPr>
        <w:t>Focus question for WWII unit:</w:t>
      </w:r>
      <w:r w:rsidRPr="008206A7">
        <w:rPr>
          <w:szCs w:val="20"/>
        </w:rPr>
        <w:br/>
      </w:r>
    </w:p>
    <w:p w:rsidR="008206A7" w:rsidRPr="008206A7" w:rsidRDefault="008206A7" w:rsidP="008206A7">
      <w:pPr>
        <w:jc w:val="center"/>
        <w:rPr>
          <w:szCs w:val="20"/>
        </w:rPr>
      </w:pPr>
      <w:r w:rsidRPr="008206A7">
        <w:rPr>
          <w:b/>
          <w:bCs/>
          <w:i/>
          <w:iCs/>
          <w:szCs w:val="20"/>
        </w:rPr>
        <w:t>At what point does it become our responsibility to step in and take action when we see a wrong occurring?</w:t>
      </w:r>
      <w:r w:rsidRPr="008206A7">
        <w:rPr>
          <w:b/>
          <w:bCs/>
          <w:i/>
          <w:iCs/>
          <w:szCs w:val="20"/>
        </w:rPr>
        <w:br/>
      </w:r>
      <w:proofErr w:type="gramStart"/>
      <w:r w:rsidRPr="008206A7">
        <w:rPr>
          <w:szCs w:val="20"/>
        </w:rPr>
        <w:t>Or</w:t>
      </w:r>
      <w:proofErr w:type="gramEnd"/>
      <w:r w:rsidRPr="008206A7">
        <w:rPr>
          <w:szCs w:val="20"/>
        </w:rPr>
        <w:t xml:space="preserve">, when is enough </w:t>
      </w:r>
      <w:proofErr w:type="spellStart"/>
      <w:r w:rsidRPr="008206A7">
        <w:rPr>
          <w:szCs w:val="20"/>
        </w:rPr>
        <w:t>enough</w:t>
      </w:r>
      <w:proofErr w:type="spellEnd"/>
      <w:r w:rsidRPr="008206A7">
        <w:rPr>
          <w:szCs w:val="20"/>
        </w:rPr>
        <w:t>?</w:t>
      </w:r>
    </w:p>
    <w:p w:rsidR="008206A7" w:rsidRPr="008206A7" w:rsidRDefault="008206A7">
      <w:pPr>
        <w:rPr>
          <w:sz w:val="20"/>
          <w:szCs w:val="20"/>
        </w:rPr>
      </w:pPr>
      <w:bookmarkStart w:id="0" w:name="_GoBack"/>
      <w:bookmarkEnd w:id="0"/>
    </w:p>
    <w:sectPr w:rsidR="008206A7" w:rsidRPr="008206A7" w:rsidSect="00E72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1164"/>
    <w:multiLevelType w:val="hybridMultilevel"/>
    <w:tmpl w:val="16E0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7"/>
    <w:rsid w:val="00265CB3"/>
    <w:rsid w:val="007B6A84"/>
    <w:rsid w:val="008206A7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C602"/>
  <w15:chartTrackingRefBased/>
  <w15:docId w15:val="{D139CBE6-A8A7-4C20-8E8C-32C2C25D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6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2</cp:revision>
  <cp:lastPrinted>2020-01-31T20:34:00Z</cp:lastPrinted>
  <dcterms:created xsi:type="dcterms:W3CDTF">2020-01-30T22:06:00Z</dcterms:created>
  <dcterms:modified xsi:type="dcterms:W3CDTF">2020-01-31T20:34:00Z</dcterms:modified>
</cp:coreProperties>
</file>